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2106" w:tblpY="264"/>
        <w:tblW w:w="4490" w:type="pct"/>
        <w:tblLook w:val="01E0"/>
      </w:tblPr>
      <w:tblGrid>
        <w:gridCol w:w="8136"/>
      </w:tblGrid>
      <w:tr w:rsidR="008B7209" w:rsidRPr="001C4925" w:rsidTr="008B7209">
        <w:trPr>
          <w:trHeight w:val="715"/>
        </w:trPr>
        <w:tc>
          <w:tcPr>
            <w:tcW w:w="8135" w:type="dxa"/>
            <w:vAlign w:val="center"/>
          </w:tcPr>
          <w:p w:rsidR="008B7209" w:rsidRPr="001C4925" w:rsidRDefault="008B7209" w:rsidP="008B7209">
            <w:pPr>
              <w:adjustRightInd w:val="0"/>
              <w:snapToGrid w:val="0"/>
              <w:jc w:val="distribute"/>
              <w:rPr>
                <w:rFonts w:ascii="方正粗宋简体" w:eastAsia="方正粗宋简体" w:hAnsi="宋体"/>
                <w:snapToGrid w:val="0"/>
                <w:color w:val="FF0000"/>
                <w:w w:val="60"/>
                <w:kern w:val="0"/>
                <w:sz w:val="96"/>
                <w:szCs w:val="96"/>
              </w:rPr>
            </w:pPr>
            <w:r w:rsidRPr="001C4925">
              <w:rPr>
                <w:rFonts w:ascii="方正粗宋简体" w:eastAsia="方正粗宋简体" w:hAnsi="宋体" w:hint="eastAsia"/>
                <w:snapToGrid w:val="0"/>
                <w:color w:val="FF0000"/>
                <w:w w:val="60"/>
                <w:kern w:val="0"/>
                <w:sz w:val="96"/>
                <w:szCs w:val="96"/>
              </w:rPr>
              <w:t>北京市朝阳区教育委员会文件</w:t>
            </w:r>
          </w:p>
        </w:tc>
      </w:tr>
      <w:tr w:rsidR="008B7209" w:rsidRPr="001C4925" w:rsidTr="008B7209">
        <w:trPr>
          <w:trHeight w:val="133"/>
        </w:trPr>
        <w:tc>
          <w:tcPr>
            <w:tcW w:w="8135" w:type="dxa"/>
            <w:vAlign w:val="center"/>
          </w:tcPr>
          <w:p w:rsidR="008B7209" w:rsidRPr="001C4925" w:rsidRDefault="008B7209" w:rsidP="008B7209">
            <w:pPr>
              <w:adjustRightInd w:val="0"/>
              <w:snapToGrid w:val="0"/>
              <w:jc w:val="distribute"/>
              <w:rPr>
                <w:rFonts w:ascii="Times New Roman" w:hAnsi="Times New Roman"/>
                <w:color w:val="FF0000"/>
              </w:rPr>
            </w:pPr>
          </w:p>
        </w:tc>
      </w:tr>
    </w:tbl>
    <w:p w:rsidR="003B606C" w:rsidRPr="001C3B5E" w:rsidRDefault="003B606C" w:rsidP="009A0990">
      <w:pPr>
        <w:jc w:val="center"/>
        <w:rPr>
          <w:rFonts w:ascii="仿宋_GB2312" w:eastAsia="仿宋_GB2312"/>
          <w:sz w:val="32"/>
          <w:szCs w:val="32"/>
        </w:rPr>
      </w:pPr>
    </w:p>
    <w:p w:rsidR="003B606C" w:rsidRPr="001C3B5E" w:rsidRDefault="003B606C" w:rsidP="008E02B2">
      <w:pPr>
        <w:spacing w:line="500" w:lineRule="exact"/>
        <w:rPr>
          <w:rFonts w:ascii="仿宋_GB2312" w:eastAsia="仿宋_GB2312"/>
          <w:bCs/>
          <w:sz w:val="32"/>
          <w:szCs w:val="32"/>
        </w:rPr>
      </w:pPr>
    </w:p>
    <w:p w:rsidR="003B606C" w:rsidRPr="001C3B5E" w:rsidRDefault="003B606C" w:rsidP="008E02B2">
      <w:pPr>
        <w:spacing w:line="500" w:lineRule="exact"/>
        <w:rPr>
          <w:rFonts w:ascii="仿宋_GB2312" w:eastAsia="仿宋_GB2312"/>
          <w:bCs/>
          <w:sz w:val="32"/>
          <w:szCs w:val="32"/>
        </w:rPr>
      </w:pPr>
    </w:p>
    <w:p w:rsidR="003B606C" w:rsidRPr="001C4925" w:rsidRDefault="00942CEA" w:rsidP="00902C66">
      <w:pPr>
        <w:jc w:val="center"/>
        <w:rPr>
          <w:rFonts w:ascii="仿宋" w:eastAsia="仿宋" w:hAnsi="仿宋"/>
          <w:sz w:val="32"/>
          <w:szCs w:val="32"/>
        </w:rPr>
      </w:pPr>
      <w:r w:rsidRPr="00942CEA">
        <w:rPr>
          <w:rFonts w:ascii="仿宋" w:eastAsia="仿宋" w:hAnsi="仿宋"/>
          <w:noProof/>
          <w:color w:val="FF0000"/>
        </w:rPr>
        <w:pict>
          <v:shapetype id="_x0000_t32" coordsize="21600,21600" o:spt="32" o:oned="t" path="m,l21600,21600e" filled="f">
            <v:path arrowok="t" fillok="f" o:connecttype="none"/>
            <o:lock v:ext="edit" shapetype="t"/>
          </v:shapetype>
          <v:shape id="_x0000_s1026" type="#_x0000_t32" style="position:absolute;left:0;text-align:left;margin-left:0;margin-top:24pt;width:442.2pt;height:0;z-index:251656192" o:connectortype="straight" strokecolor="red" strokeweight="2pt"/>
        </w:pict>
      </w:r>
      <w:r w:rsidR="001C4925" w:rsidRPr="001C4925">
        <w:rPr>
          <w:rFonts w:ascii="仿宋" w:eastAsia="仿宋" w:hAnsi="仿宋" w:hint="eastAsia"/>
          <w:sz w:val="32"/>
          <w:szCs w:val="32"/>
        </w:rPr>
        <w:t>朝教人﹝2016﹞</w:t>
      </w:r>
      <w:r w:rsidR="0062376C">
        <w:rPr>
          <w:rFonts w:ascii="仿宋" w:eastAsia="仿宋" w:hAnsi="仿宋" w:hint="eastAsia"/>
          <w:sz w:val="32"/>
          <w:szCs w:val="32"/>
        </w:rPr>
        <w:t>3</w:t>
      </w:r>
      <w:r w:rsidR="001C4925" w:rsidRPr="001C4925">
        <w:rPr>
          <w:rFonts w:ascii="仿宋" w:eastAsia="仿宋" w:hAnsi="仿宋" w:hint="eastAsia"/>
          <w:sz w:val="32"/>
          <w:szCs w:val="32"/>
        </w:rPr>
        <w:t>号</w:t>
      </w:r>
    </w:p>
    <w:p w:rsidR="003B606C" w:rsidRDefault="003B606C" w:rsidP="00902C66">
      <w:pPr>
        <w:spacing w:line="570" w:lineRule="exact"/>
        <w:jc w:val="center"/>
        <w:rPr>
          <w:rFonts w:ascii="宋体"/>
          <w:b/>
          <w:sz w:val="32"/>
          <w:szCs w:val="32"/>
        </w:rPr>
      </w:pPr>
    </w:p>
    <w:p w:rsidR="0062376C" w:rsidRPr="001C3B5E" w:rsidRDefault="0062376C" w:rsidP="00902C66">
      <w:pPr>
        <w:spacing w:line="570" w:lineRule="exact"/>
        <w:jc w:val="center"/>
        <w:rPr>
          <w:rFonts w:ascii="宋体"/>
          <w:b/>
          <w:sz w:val="32"/>
          <w:szCs w:val="32"/>
        </w:rPr>
      </w:pPr>
    </w:p>
    <w:p w:rsidR="001C4925" w:rsidRPr="001C4925" w:rsidRDefault="001C4925" w:rsidP="00CF2415">
      <w:pPr>
        <w:spacing w:afterLines="100" w:line="560" w:lineRule="exact"/>
        <w:jc w:val="center"/>
        <w:rPr>
          <w:rFonts w:ascii="方正小标宋简体" w:eastAsia="方正小标宋简体" w:hAnsi="黑体"/>
          <w:color w:val="000000"/>
          <w:sz w:val="44"/>
          <w:szCs w:val="44"/>
        </w:rPr>
      </w:pPr>
      <w:r w:rsidRPr="001C4925">
        <w:rPr>
          <w:rFonts w:ascii="方正小标宋简体" w:eastAsia="方正小标宋简体" w:hAnsi="黑体" w:hint="eastAsia"/>
          <w:color w:val="000000"/>
          <w:sz w:val="44"/>
          <w:szCs w:val="44"/>
        </w:rPr>
        <w:t>朝阳区教育委员会关于印发《朝阳区中小学教师专业技术职务评聘工作实施细则》的通知</w:t>
      </w:r>
    </w:p>
    <w:p w:rsidR="001C4925" w:rsidRPr="001C4925" w:rsidRDefault="001C4925" w:rsidP="00794D33">
      <w:pPr>
        <w:spacing w:line="600" w:lineRule="exact"/>
        <w:jc w:val="left"/>
        <w:rPr>
          <w:rFonts w:ascii="仿宋" w:eastAsia="仿宋" w:hAnsi="仿宋"/>
          <w:color w:val="000000"/>
          <w:sz w:val="32"/>
          <w:szCs w:val="32"/>
        </w:rPr>
      </w:pPr>
      <w:r w:rsidRPr="001C4925">
        <w:rPr>
          <w:rFonts w:ascii="仿宋" w:eastAsia="仿宋" w:hAnsi="仿宋" w:hint="eastAsia"/>
          <w:color w:val="000000"/>
          <w:sz w:val="32"/>
          <w:szCs w:val="32"/>
        </w:rPr>
        <w:t>各中小学、学区、幼儿园、职业高中、直属单位：</w:t>
      </w:r>
    </w:p>
    <w:p w:rsidR="001C4925" w:rsidRPr="001C4925" w:rsidRDefault="001C4925" w:rsidP="00794D33">
      <w:pPr>
        <w:spacing w:line="600" w:lineRule="exact"/>
        <w:ind w:firstLineChars="200" w:firstLine="640"/>
        <w:jc w:val="left"/>
        <w:rPr>
          <w:rFonts w:ascii="仿宋" w:eastAsia="仿宋" w:hAnsi="仿宋"/>
          <w:color w:val="000000"/>
          <w:sz w:val="32"/>
          <w:szCs w:val="32"/>
        </w:rPr>
      </w:pPr>
      <w:r w:rsidRPr="001C4925">
        <w:rPr>
          <w:rFonts w:ascii="仿宋" w:eastAsia="仿宋" w:hAnsi="仿宋" w:hint="eastAsia"/>
          <w:color w:val="000000"/>
          <w:sz w:val="32"/>
          <w:szCs w:val="32"/>
        </w:rPr>
        <w:t>根据北京市人力资源和社会保障局、北京市教育委员会《关于印发&lt;北京市深化中小学教师职称制度改革实施方案&gt;的通知》（</w:t>
      </w:r>
      <w:r w:rsidRPr="001C4925">
        <w:rPr>
          <w:rFonts w:ascii="仿宋" w:eastAsia="仿宋" w:hAnsi="仿宋" w:hint="eastAsia"/>
          <w:bCs/>
          <w:color w:val="000000"/>
          <w:sz w:val="32"/>
          <w:szCs w:val="32"/>
        </w:rPr>
        <w:t>京人社专技发〔2016〕60号</w:t>
      </w:r>
      <w:r w:rsidRPr="001C4925">
        <w:rPr>
          <w:rFonts w:ascii="仿宋" w:eastAsia="仿宋" w:hAnsi="仿宋" w:hint="eastAsia"/>
          <w:color w:val="000000"/>
          <w:sz w:val="32"/>
          <w:szCs w:val="32"/>
        </w:rPr>
        <w:t>）和《关于印发&lt;北京市中小学教师专业技术职务评聘工作实施细则&gt;的通知》（</w:t>
      </w:r>
      <w:r w:rsidRPr="001C4925">
        <w:rPr>
          <w:rFonts w:ascii="仿宋" w:eastAsia="仿宋" w:hAnsi="仿宋" w:hint="eastAsia"/>
          <w:bCs/>
          <w:color w:val="000000"/>
          <w:sz w:val="32"/>
          <w:szCs w:val="32"/>
        </w:rPr>
        <w:t>京人社专技发〔2016〕61号</w:t>
      </w:r>
      <w:r w:rsidRPr="001C4925">
        <w:rPr>
          <w:rFonts w:ascii="仿宋" w:eastAsia="仿宋" w:hAnsi="仿宋" w:hint="eastAsia"/>
          <w:color w:val="000000"/>
          <w:sz w:val="32"/>
          <w:szCs w:val="32"/>
        </w:rPr>
        <w:t>）文件精神，为切实做好我区中小学教师专业技术职务评聘工作，现将《朝阳区中小学教师专业技术职务评聘工作实施细则》印发给你们，请遵照执行。</w:t>
      </w:r>
    </w:p>
    <w:p w:rsidR="00794D33" w:rsidRDefault="00794D33" w:rsidP="00794D33">
      <w:pPr>
        <w:spacing w:line="600" w:lineRule="exact"/>
        <w:jc w:val="left"/>
        <w:rPr>
          <w:rFonts w:ascii="仿宋" w:eastAsia="仿宋" w:hAnsi="仿宋"/>
          <w:color w:val="000000"/>
          <w:sz w:val="32"/>
          <w:szCs w:val="32"/>
        </w:rPr>
      </w:pPr>
    </w:p>
    <w:p w:rsidR="00794D33" w:rsidRDefault="00794D33" w:rsidP="00794D33">
      <w:pPr>
        <w:spacing w:line="600" w:lineRule="exact"/>
        <w:jc w:val="left"/>
        <w:rPr>
          <w:rFonts w:ascii="仿宋" w:eastAsia="仿宋" w:hAnsi="仿宋"/>
          <w:color w:val="000000"/>
          <w:sz w:val="32"/>
          <w:szCs w:val="32"/>
        </w:rPr>
      </w:pPr>
    </w:p>
    <w:p w:rsidR="00794D33" w:rsidRDefault="00794D33" w:rsidP="00794D33">
      <w:pPr>
        <w:spacing w:line="600" w:lineRule="exact"/>
        <w:jc w:val="left"/>
        <w:rPr>
          <w:rFonts w:ascii="仿宋" w:eastAsia="仿宋" w:hAnsi="仿宋"/>
          <w:color w:val="000000"/>
          <w:sz w:val="32"/>
          <w:szCs w:val="32"/>
        </w:rPr>
      </w:pPr>
    </w:p>
    <w:p w:rsidR="00794D33" w:rsidRDefault="00794D33" w:rsidP="00794D33">
      <w:pPr>
        <w:spacing w:line="600" w:lineRule="exact"/>
        <w:jc w:val="left"/>
        <w:rPr>
          <w:rFonts w:ascii="仿宋" w:eastAsia="仿宋" w:hAnsi="仿宋"/>
          <w:color w:val="000000"/>
          <w:sz w:val="32"/>
          <w:szCs w:val="32"/>
        </w:rPr>
      </w:pPr>
    </w:p>
    <w:p w:rsidR="001C4925" w:rsidRPr="001C4925" w:rsidRDefault="001C4925" w:rsidP="00794D33">
      <w:pPr>
        <w:spacing w:line="600" w:lineRule="exact"/>
        <w:jc w:val="left"/>
        <w:rPr>
          <w:rFonts w:ascii="仿宋" w:eastAsia="仿宋" w:hAnsi="仿宋"/>
          <w:color w:val="000000"/>
          <w:sz w:val="32"/>
          <w:szCs w:val="32"/>
        </w:rPr>
      </w:pPr>
      <w:r w:rsidRPr="001C4925">
        <w:rPr>
          <w:rFonts w:ascii="仿宋" w:eastAsia="仿宋" w:hAnsi="仿宋" w:hint="eastAsia"/>
          <w:color w:val="000000"/>
          <w:sz w:val="32"/>
          <w:szCs w:val="32"/>
        </w:rPr>
        <w:t>附件：朝阳区中小学教师专业技术职务评聘工作实施细则</w:t>
      </w:r>
    </w:p>
    <w:p w:rsidR="001C4925" w:rsidRPr="001C4925" w:rsidRDefault="001C4925" w:rsidP="00794D33">
      <w:pPr>
        <w:spacing w:line="600" w:lineRule="exact"/>
        <w:jc w:val="left"/>
        <w:rPr>
          <w:rFonts w:ascii="仿宋" w:eastAsia="仿宋" w:hAnsi="仿宋"/>
          <w:color w:val="000000"/>
          <w:sz w:val="32"/>
          <w:szCs w:val="32"/>
        </w:rPr>
      </w:pPr>
    </w:p>
    <w:p w:rsidR="001C4925" w:rsidRPr="001C4925" w:rsidRDefault="001C4925" w:rsidP="00794D33">
      <w:pPr>
        <w:spacing w:line="600" w:lineRule="exact"/>
        <w:jc w:val="right"/>
        <w:rPr>
          <w:rFonts w:ascii="仿宋" w:eastAsia="仿宋" w:hAnsi="仿宋"/>
          <w:color w:val="000000"/>
          <w:sz w:val="32"/>
          <w:szCs w:val="32"/>
        </w:rPr>
      </w:pPr>
      <w:r w:rsidRPr="001C4925">
        <w:rPr>
          <w:rFonts w:ascii="仿宋" w:eastAsia="仿宋" w:hAnsi="仿宋" w:hint="eastAsia"/>
          <w:color w:val="000000"/>
          <w:sz w:val="32"/>
          <w:szCs w:val="32"/>
        </w:rPr>
        <w:t>北京市朝阳区教育委员会</w:t>
      </w:r>
    </w:p>
    <w:p w:rsidR="001C4925" w:rsidRDefault="001C4925" w:rsidP="00794D33">
      <w:pPr>
        <w:spacing w:line="600" w:lineRule="exact"/>
        <w:ind w:right="640"/>
        <w:jc w:val="right"/>
        <w:rPr>
          <w:rFonts w:ascii="仿宋" w:eastAsia="仿宋" w:hAnsi="仿宋"/>
          <w:color w:val="000000"/>
          <w:sz w:val="32"/>
          <w:szCs w:val="32"/>
        </w:rPr>
      </w:pPr>
      <w:r w:rsidRPr="001C4925">
        <w:rPr>
          <w:rFonts w:ascii="仿宋" w:eastAsia="仿宋" w:hAnsi="仿宋" w:hint="eastAsia"/>
          <w:color w:val="000000"/>
          <w:sz w:val="32"/>
          <w:szCs w:val="32"/>
        </w:rPr>
        <w:t>2016年5月2</w:t>
      </w:r>
      <w:r w:rsidR="00794D33">
        <w:rPr>
          <w:rFonts w:ascii="仿宋" w:eastAsia="仿宋" w:hAnsi="仿宋" w:hint="eastAsia"/>
          <w:color w:val="000000"/>
          <w:sz w:val="32"/>
          <w:szCs w:val="32"/>
        </w:rPr>
        <w:t>5</w:t>
      </w:r>
      <w:r w:rsidRPr="001C4925">
        <w:rPr>
          <w:rFonts w:ascii="仿宋" w:eastAsia="仿宋" w:hAnsi="仿宋" w:hint="eastAsia"/>
          <w:color w:val="000000"/>
          <w:sz w:val="32"/>
          <w:szCs w:val="32"/>
        </w:rPr>
        <w:t>日</w:t>
      </w: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Default="00794D33" w:rsidP="00794D33">
      <w:pPr>
        <w:spacing w:line="600" w:lineRule="exact"/>
        <w:ind w:right="640"/>
        <w:jc w:val="right"/>
        <w:rPr>
          <w:rFonts w:ascii="仿宋" w:eastAsia="仿宋" w:hAnsi="仿宋"/>
          <w:color w:val="000000"/>
          <w:sz w:val="32"/>
          <w:szCs w:val="32"/>
        </w:rPr>
      </w:pPr>
    </w:p>
    <w:p w:rsidR="00794D33" w:rsidRPr="00794D33" w:rsidRDefault="00794D33" w:rsidP="00794D33">
      <w:pPr>
        <w:pBdr>
          <w:top w:val="single" w:sz="6" w:space="1" w:color="auto"/>
          <w:bottom w:val="single" w:sz="6" w:space="1" w:color="auto"/>
        </w:pBdr>
        <w:spacing w:line="560" w:lineRule="exact"/>
        <w:rPr>
          <w:rFonts w:ascii="仿宋" w:eastAsia="仿宋" w:hAnsi="仿宋"/>
          <w:color w:val="000000"/>
          <w:sz w:val="32"/>
          <w:szCs w:val="32"/>
        </w:rPr>
      </w:pPr>
      <w:r>
        <w:rPr>
          <w:rFonts w:ascii="仿宋" w:eastAsia="仿宋" w:hAnsi="仿宋" w:hint="eastAsia"/>
          <w:sz w:val="28"/>
          <w:szCs w:val="28"/>
        </w:rPr>
        <w:t xml:space="preserve">北京市朝阳区教育委员会                      2016年5月25日印发 </w:t>
      </w:r>
    </w:p>
    <w:p w:rsidR="00794D33" w:rsidRPr="00794D33" w:rsidRDefault="001C4925" w:rsidP="00794D33">
      <w:pPr>
        <w:spacing w:line="560" w:lineRule="exact"/>
        <w:rPr>
          <w:rFonts w:ascii="黑体" w:eastAsia="黑体" w:hAnsi="黑体"/>
          <w:color w:val="000000"/>
          <w:sz w:val="28"/>
          <w:szCs w:val="28"/>
        </w:rPr>
      </w:pPr>
      <w:r w:rsidRPr="001C4925">
        <w:rPr>
          <w:rFonts w:ascii="仿宋" w:eastAsia="仿宋" w:hAnsi="仿宋"/>
          <w:color w:val="000000"/>
          <w:sz w:val="32"/>
          <w:szCs w:val="32"/>
        </w:rPr>
        <w:br w:type="page"/>
      </w:r>
      <w:r w:rsidR="00794D33" w:rsidRPr="00794D33">
        <w:rPr>
          <w:rFonts w:ascii="黑体" w:eastAsia="黑体" w:hAnsi="黑体" w:hint="eastAsia"/>
          <w:color w:val="000000"/>
          <w:sz w:val="28"/>
          <w:szCs w:val="28"/>
        </w:rPr>
        <w:lastRenderedPageBreak/>
        <w:t>附件</w:t>
      </w:r>
    </w:p>
    <w:p w:rsidR="00794D33" w:rsidRDefault="001C4925" w:rsidP="00794D33">
      <w:pPr>
        <w:spacing w:line="640" w:lineRule="exact"/>
        <w:jc w:val="center"/>
        <w:rPr>
          <w:rFonts w:ascii="方正小标宋简体" w:eastAsia="方正小标宋简体" w:hAnsi="黑体"/>
          <w:sz w:val="44"/>
          <w:szCs w:val="44"/>
        </w:rPr>
      </w:pPr>
      <w:r w:rsidRPr="00794D33">
        <w:rPr>
          <w:rFonts w:ascii="方正小标宋简体" w:eastAsia="方正小标宋简体" w:hAnsi="黑体" w:hint="eastAsia"/>
          <w:sz w:val="44"/>
          <w:szCs w:val="44"/>
        </w:rPr>
        <w:t>朝阳区中小学教师专业技术职务</w:t>
      </w:r>
    </w:p>
    <w:p w:rsidR="001C4925" w:rsidRPr="00794D33" w:rsidRDefault="001C4925" w:rsidP="00794D33">
      <w:pPr>
        <w:spacing w:line="640" w:lineRule="exact"/>
        <w:jc w:val="center"/>
        <w:rPr>
          <w:rFonts w:ascii="方正小标宋简体" w:eastAsia="方正小标宋简体" w:hAnsi="黑体"/>
          <w:sz w:val="44"/>
          <w:szCs w:val="44"/>
        </w:rPr>
      </w:pPr>
      <w:r w:rsidRPr="00794D33">
        <w:rPr>
          <w:rFonts w:ascii="方正小标宋简体" w:eastAsia="方正小标宋简体" w:hAnsi="黑体" w:hint="eastAsia"/>
          <w:sz w:val="44"/>
          <w:szCs w:val="44"/>
        </w:rPr>
        <w:t>评聘工作实施细则</w:t>
      </w:r>
    </w:p>
    <w:p w:rsidR="00794D33" w:rsidRDefault="00794D33" w:rsidP="001C4925">
      <w:pPr>
        <w:pStyle w:val="2"/>
        <w:ind w:firstLineChars="200" w:firstLine="640"/>
        <w:rPr>
          <w:rFonts w:ascii="仿宋_GB2312" w:eastAsia="仿宋" w:hAnsi="仿宋"/>
          <w:color w:val="000000"/>
          <w:sz w:val="32"/>
          <w:szCs w:val="32"/>
        </w:rPr>
      </w:pPr>
    </w:p>
    <w:p w:rsidR="001C4925" w:rsidRPr="00794D33" w:rsidRDefault="001C4925" w:rsidP="00794D33">
      <w:pPr>
        <w:pStyle w:val="2"/>
        <w:spacing w:after="0" w:line="580" w:lineRule="exact"/>
        <w:ind w:firstLineChars="200" w:firstLine="640"/>
        <w:rPr>
          <w:rFonts w:ascii="仿宋" w:eastAsia="仿宋" w:hAnsi="仿宋"/>
          <w:bCs/>
          <w:color w:val="000000"/>
          <w:sz w:val="32"/>
          <w:szCs w:val="32"/>
        </w:rPr>
      </w:pPr>
      <w:r w:rsidRPr="00794D33">
        <w:rPr>
          <w:rFonts w:ascii="仿宋" w:eastAsia="仿宋" w:hAnsi="仿宋" w:hint="eastAsia"/>
          <w:color w:val="000000"/>
          <w:sz w:val="32"/>
          <w:szCs w:val="32"/>
        </w:rPr>
        <w:t>根据《北京市深化中小学教师职称制度改革实施方案》（以下简称《改革实施方案》）、《北京市中小学教师专业技术职务评审办法》（以下简称《评审办法》）、《北京市中小学教师专业技术职务申报条件》（以下简称《申报条件》）、《</w:t>
      </w:r>
      <w:r w:rsidRPr="00794D33">
        <w:rPr>
          <w:rFonts w:ascii="仿宋" w:eastAsia="仿宋" w:hAnsi="仿宋" w:hint="eastAsia"/>
          <w:bCs/>
          <w:color w:val="000000"/>
          <w:sz w:val="32"/>
          <w:szCs w:val="32"/>
        </w:rPr>
        <w:t>北京市中小学教师专业技术职务评聘工作实施细则</w:t>
      </w:r>
      <w:r w:rsidRPr="00794D33">
        <w:rPr>
          <w:rFonts w:ascii="仿宋" w:eastAsia="仿宋" w:hAnsi="仿宋" w:hint="eastAsia"/>
          <w:color w:val="000000"/>
          <w:sz w:val="32"/>
          <w:szCs w:val="32"/>
        </w:rPr>
        <w:t>》（以下简称《实施细则》）等文件，结合朝阳区中小学教师专业技术职务评聘工作实际情况，制定本实施细则。</w:t>
      </w:r>
    </w:p>
    <w:p w:rsidR="001C4925" w:rsidRPr="00794D33" w:rsidRDefault="001C4925" w:rsidP="00794D33">
      <w:pPr>
        <w:pStyle w:val="p0"/>
        <w:spacing w:line="580" w:lineRule="exact"/>
        <w:ind w:firstLineChars="200" w:firstLine="640"/>
        <w:rPr>
          <w:rFonts w:ascii="黑体" w:eastAsia="黑体" w:hAnsi="黑体"/>
          <w:color w:val="000000"/>
          <w:kern w:val="2"/>
          <w:sz w:val="32"/>
          <w:szCs w:val="32"/>
        </w:rPr>
      </w:pPr>
      <w:r w:rsidRPr="00794D33">
        <w:rPr>
          <w:rFonts w:ascii="黑体" w:eastAsia="黑体" w:hAnsi="黑体" w:hint="eastAsia"/>
          <w:color w:val="000000"/>
          <w:kern w:val="2"/>
          <w:sz w:val="32"/>
          <w:szCs w:val="32"/>
        </w:rPr>
        <w:t>一、组织机构设定</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（一）改革领导小组</w:t>
      </w:r>
    </w:p>
    <w:p w:rsidR="001C4925" w:rsidRPr="00794D33" w:rsidRDefault="001C4925" w:rsidP="00794D33">
      <w:pPr>
        <w:autoSpaceDN w:val="0"/>
        <w:spacing w:line="580" w:lineRule="exact"/>
        <w:ind w:firstLineChars="200" w:firstLine="640"/>
        <w:rPr>
          <w:rFonts w:ascii="仿宋" w:eastAsia="仿宋" w:hAnsi="仿宋"/>
          <w:color w:val="000000"/>
          <w:sz w:val="32"/>
        </w:rPr>
      </w:pPr>
      <w:r w:rsidRPr="00794D33">
        <w:rPr>
          <w:rFonts w:ascii="仿宋" w:eastAsia="仿宋" w:hAnsi="仿宋" w:hint="eastAsia"/>
          <w:color w:val="000000"/>
          <w:sz w:val="32"/>
          <w:szCs w:val="32"/>
        </w:rPr>
        <w:t>朝阳区人力社保局会同区教委联合成立朝阳区中小学教师职称制度改革工作领导小组（以下简称区领导小组），由区人力社保局和区教委主要负责同志担任组长，相关部门负责同志担任成员。区领导小组负责协调相关单位及部门的职责分工，审定我区中小学教师职称制度改革具体实施方案，组织实施我区中小学教师职称改革工作。</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（二）评审委员会</w:t>
      </w:r>
    </w:p>
    <w:p w:rsidR="001C4925" w:rsidRPr="00794D33" w:rsidRDefault="001C4925" w:rsidP="00794D33">
      <w:pPr>
        <w:pStyle w:val="p0"/>
        <w:spacing w:line="580" w:lineRule="exact"/>
        <w:ind w:firstLineChars="200" w:firstLine="640"/>
        <w:rPr>
          <w:rFonts w:ascii="仿宋" w:eastAsia="仿宋" w:hAnsi="仿宋"/>
          <w:color w:val="000000"/>
          <w:kern w:val="2"/>
          <w:sz w:val="32"/>
          <w:szCs w:val="32"/>
        </w:rPr>
      </w:pPr>
      <w:r w:rsidRPr="00794D33">
        <w:rPr>
          <w:rFonts w:ascii="仿宋" w:eastAsia="仿宋" w:hAnsi="仿宋" w:hint="eastAsia"/>
          <w:color w:val="000000"/>
          <w:kern w:val="2"/>
          <w:sz w:val="32"/>
          <w:szCs w:val="32"/>
        </w:rPr>
        <w:lastRenderedPageBreak/>
        <w:t>根据《改革实施方案》和《评审办法》规定，按照《关于做好2015年北京市职称评审委员会换届及选聘评审专家工作的通知》（京人社专技发〔2015〕51号）要求，朝阳区人力社保局会同区教委组建朝阳区中小学教师系列高级专业技术职务评审委员会（以下简称</w:t>
      </w:r>
      <w:r w:rsidRPr="00794D33">
        <w:rPr>
          <w:rFonts w:ascii="仿宋" w:eastAsia="仿宋" w:hAnsi="仿宋" w:hint="eastAsia"/>
          <w:color w:val="000000"/>
          <w:sz w:val="32"/>
          <w:szCs w:val="32"/>
        </w:rPr>
        <w:t>区高级评委会</w:t>
      </w:r>
      <w:r w:rsidRPr="00794D33">
        <w:rPr>
          <w:rFonts w:ascii="仿宋" w:eastAsia="仿宋" w:hAnsi="仿宋" w:hint="eastAsia"/>
          <w:color w:val="000000"/>
          <w:kern w:val="2"/>
          <w:sz w:val="32"/>
          <w:szCs w:val="32"/>
        </w:rPr>
        <w:t>），代行我区中小学教师系列中级专业技术职务评审委员会职责，</w:t>
      </w:r>
      <w:r w:rsidRPr="00794D33">
        <w:rPr>
          <w:rFonts w:ascii="仿宋" w:eastAsia="仿宋" w:hAnsi="仿宋" w:hint="eastAsia"/>
          <w:color w:val="000000"/>
          <w:sz w:val="32"/>
          <w:szCs w:val="32"/>
        </w:rPr>
        <w:t>负责我区正高级教师的推荐、高级教师和一级教师的评审工作。</w:t>
      </w:r>
      <w:r w:rsidRPr="00794D33">
        <w:rPr>
          <w:rFonts w:ascii="仿宋" w:eastAsia="仿宋" w:hAnsi="仿宋" w:hint="eastAsia"/>
          <w:color w:val="000000"/>
          <w:kern w:val="2"/>
          <w:sz w:val="32"/>
          <w:szCs w:val="32"/>
        </w:rPr>
        <w:t>不再单独设立朝阳区中小学教师系列中级专业技术职务评审委员会。</w:t>
      </w:r>
    </w:p>
    <w:p w:rsidR="001C4925" w:rsidRPr="00794D33" w:rsidRDefault="001C4925" w:rsidP="00794D33">
      <w:pPr>
        <w:pStyle w:val="p0"/>
        <w:spacing w:line="580" w:lineRule="exact"/>
        <w:ind w:firstLineChars="200" w:firstLine="640"/>
        <w:rPr>
          <w:rFonts w:ascii="仿宋" w:eastAsia="仿宋" w:hAnsi="仿宋"/>
          <w:color w:val="000000"/>
          <w:kern w:val="2"/>
          <w:sz w:val="32"/>
          <w:szCs w:val="32"/>
        </w:rPr>
      </w:pPr>
      <w:r w:rsidRPr="00794D33">
        <w:rPr>
          <w:rFonts w:ascii="仿宋" w:eastAsia="仿宋" w:hAnsi="仿宋" w:hint="eastAsia"/>
          <w:color w:val="000000"/>
          <w:sz w:val="32"/>
          <w:szCs w:val="32"/>
        </w:rPr>
        <w:t>朝阳区高级评委会由区教委主要领导担任主任委员，区人力社保局主管专业技术人员管理的副局长和区教委主管中小学教育的副主任担任副主任委员，各学科评议组的组长可担任委员。区高级评委会组成人员中，行政领导不得超过（含）三分之一，同时兼顾委员的学科、学段分布，同学段同学科的委员原则上不应超过2名。区高级评委会下设的</w:t>
      </w:r>
      <w:r w:rsidRPr="00794D33">
        <w:rPr>
          <w:rFonts w:ascii="仿宋" w:eastAsia="仿宋" w:hAnsi="仿宋" w:hint="eastAsia"/>
          <w:color w:val="000000"/>
          <w:kern w:val="2"/>
          <w:sz w:val="32"/>
          <w:szCs w:val="32"/>
        </w:rPr>
        <w:t>学科评议组应按照不同学段、不同学科分别组建，对于当年申报人数较多的，可拆分组建多个同学科评议组；对于当年申报人数较少的，可合并组建综合学科评议组，原则上每学段、每学科的评议专家不少于1人。</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（三）职称评审专家库</w:t>
      </w:r>
    </w:p>
    <w:p w:rsidR="001C4925" w:rsidRPr="00794D33" w:rsidRDefault="001C4925" w:rsidP="00794D33">
      <w:pPr>
        <w:pStyle w:val="p0"/>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kern w:val="2"/>
          <w:sz w:val="32"/>
          <w:szCs w:val="32"/>
        </w:rPr>
        <w:t>朝阳区中小学教师系列高级专业技术职务评审委员会根据属地化管理原则，按照学校（组织）推荐、个人网上填报、区人力社保局会同区教委审核、市人力社保局终审确认的工作程序，</w:t>
      </w:r>
      <w:r w:rsidRPr="00794D33">
        <w:rPr>
          <w:rFonts w:ascii="仿宋" w:eastAsia="仿宋" w:hAnsi="仿宋" w:hint="eastAsia"/>
          <w:color w:val="000000"/>
          <w:kern w:val="2"/>
          <w:sz w:val="32"/>
          <w:szCs w:val="32"/>
        </w:rPr>
        <w:lastRenderedPageBreak/>
        <w:t>优先遴选受聘在中小学一线教育教学或教科研岗位的优秀教师为评审专家，并纳入北京市职称评审专家库统一管理。各年度评审时，区高级评委会在确定学科评议组后，向市人力社保局上报分组情况和抽取专家申请，使用“北京市职称评审</w:t>
      </w:r>
      <w:r w:rsidRPr="00794D33">
        <w:rPr>
          <w:rFonts w:ascii="仿宋" w:eastAsia="仿宋" w:hAnsi="仿宋" w:hint="eastAsia"/>
          <w:color w:val="000000"/>
          <w:sz w:val="32"/>
          <w:szCs w:val="32"/>
        </w:rPr>
        <w:t>专家管理系统”按照1:3的比例抽取，并根据抽取顺序确定当年使用专家。对于抽取的专家未达到专业或数量等要求的，可以申请使用我区以外的专家。</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（四）校初级考评小组</w:t>
      </w:r>
    </w:p>
    <w:p w:rsidR="001C4925" w:rsidRPr="00794D33" w:rsidRDefault="001C4925" w:rsidP="00794D33">
      <w:pPr>
        <w:pStyle w:val="p0"/>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根据国家和北京市相关政策，各基层单位不再设立初级评委会，成立本单位中小学教师系列初级专业技术职务考评小组（以下简称校初级考评小组），负责制定本校的评聘工作方案，考核确定本校二级教师、三级教师人选，以及推荐本单位参评高级教师、一级教师人选，并对本单位参评教师的申报材料真实性和规范性、教育教学工作的经历和业绩审核把关。</w:t>
      </w:r>
    </w:p>
    <w:p w:rsidR="001C4925" w:rsidRPr="00794D33" w:rsidRDefault="001C4925" w:rsidP="00794D33">
      <w:pPr>
        <w:pStyle w:val="p0"/>
        <w:spacing w:line="580" w:lineRule="exact"/>
        <w:ind w:firstLineChars="200" w:firstLine="640"/>
        <w:rPr>
          <w:rFonts w:ascii="黑体" w:eastAsia="黑体" w:hAnsi="黑体"/>
          <w:color w:val="000000"/>
          <w:kern w:val="2"/>
          <w:sz w:val="32"/>
          <w:szCs w:val="32"/>
        </w:rPr>
      </w:pPr>
      <w:r w:rsidRPr="00794D33">
        <w:rPr>
          <w:rFonts w:ascii="黑体" w:eastAsia="黑体" w:hAnsi="黑体" w:hint="eastAsia"/>
          <w:color w:val="000000"/>
          <w:kern w:val="2"/>
          <w:sz w:val="32"/>
          <w:szCs w:val="32"/>
        </w:rPr>
        <w:t>二、评审专业及申报评审程序</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（一）专业（学科）目录</w:t>
      </w:r>
    </w:p>
    <w:p w:rsidR="001C4925" w:rsidRPr="00794D33" w:rsidRDefault="001C4925" w:rsidP="00794D33">
      <w:pPr>
        <w:pStyle w:val="p0"/>
        <w:spacing w:line="580" w:lineRule="exact"/>
        <w:ind w:firstLineChars="200" w:firstLine="640"/>
        <w:rPr>
          <w:rFonts w:ascii="仿宋" w:eastAsia="仿宋" w:hAnsi="仿宋"/>
          <w:color w:val="000000"/>
          <w:kern w:val="2"/>
          <w:sz w:val="32"/>
          <w:szCs w:val="32"/>
        </w:rPr>
      </w:pPr>
      <w:r w:rsidRPr="00794D33">
        <w:rPr>
          <w:rFonts w:ascii="仿宋" w:eastAsia="仿宋" w:hAnsi="仿宋" w:hint="eastAsia"/>
          <w:color w:val="000000"/>
          <w:kern w:val="2"/>
          <w:sz w:val="32"/>
          <w:szCs w:val="32"/>
        </w:rPr>
        <w:t>朝阳区中小学教师专业技术职务评聘专业设置以北京市教委公布的学科目录为基础，分为23个一级专业（学科），</w:t>
      </w:r>
      <w:r w:rsidRPr="00794D33">
        <w:rPr>
          <w:rFonts w:ascii="仿宋" w:eastAsia="仿宋" w:hAnsi="仿宋" w:hint="eastAsia"/>
          <w:color w:val="000000"/>
          <w:sz w:val="32"/>
          <w:szCs w:val="32"/>
        </w:rPr>
        <w:t>按照不同学段设置49个二级</w:t>
      </w:r>
      <w:r w:rsidRPr="00794D33">
        <w:rPr>
          <w:rFonts w:ascii="仿宋" w:eastAsia="仿宋" w:hAnsi="仿宋" w:hint="eastAsia"/>
          <w:color w:val="000000"/>
          <w:kern w:val="2"/>
          <w:sz w:val="32"/>
          <w:szCs w:val="32"/>
        </w:rPr>
        <w:t>专业（学科）（附件1）。申报、抽取专家、学科评议以及备案、颁发证书原则上按照二级专业（学科）执行。专业目录</w:t>
      </w:r>
      <w:r w:rsidRPr="00794D33">
        <w:rPr>
          <w:rFonts w:ascii="仿宋" w:eastAsia="仿宋" w:hAnsi="仿宋" w:hint="eastAsia"/>
          <w:color w:val="000000"/>
          <w:sz w:val="32"/>
          <w:szCs w:val="32"/>
        </w:rPr>
        <w:t>根据北京市学科设置情况进行适时</w:t>
      </w:r>
      <w:r w:rsidRPr="00794D33">
        <w:rPr>
          <w:rFonts w:ascii="仿宋" w:eastAsia="仿宋" w:hAnsi="仿宋" w:hint="eastAsia"/>
          <w:color w:val="000000"/>
          <w:kern w:val="2"/>
          <w:sz w:val="32"/>
          <w:szCs w:val="32"/>
        </w:rPr>
        <w:t>调整。</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lastRenderedPageBreak/>
        <w:t>（二）申报范围</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在《评审办法》所列中小学教育机构（独立法人）中，从事中小学教育教学工作的教师，按照所聘专业技术岗位和现从事专业（学科）工作内容，申报相应专业评审。</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其中，申报教育学、教科研的，应是在师训、干训、教科研培训机构及中小学校中专门从事师训、干训、教育科学研究的教研员、科研员；申报德育的，应是在中小学校中专职从事学生思想政治工作的教导员、专职班主任、专职团队辅导员，以及按干部管理权限、经上级管理部门备案的负责学校德育工作的副主任、主任、副校长；申报教育教学管理的，严格按照《申报条件》规定执行，申报时须任职中小学教育教学管理相关岗位主任及以上职务，后勤、政工等岗位的人员不纳入参评范围。</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（三）考核推荐程序</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二级教师和三级教师：校初级考评小组对参评教师进行综合考核。可结合其任现职以来各学年度的考核情况，从职业道德、业绩能力、学术成果、表彰奖励等方面，采取说课讲课、面试答辩、专家评议、民主测评等多种评价方式，对中小学教师进行有效评价，确保考核结果客观公正。根据考核结果，确定二级教师、三级教师拟聘人选，并在学校公示拟聘人选及其申报材料。</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高级教师和一级教师：朝阳区人力社保局会同区教委按照我区所属中小学高级教师和一级教师核定的结构比例，下达当年使</w:t>
      </w:r>
      <w:r w:rsidRPr="00794D33">
        <w:rPr>
          <w:rFonts w:ascii="仿宋" w:eastAsia="仿宋" w:hAnsi="仿宋" w:hint="eastAsia"/>
          <w:color w:val="000000"/>
          <w:sz w:val="32"/>
          <w:szCs w:val="32"/>
        </w:rPr>
        <w:lastRenderedPageBreak/>
        <w:t>用指标数额。校初级考评小组根据下达指标，采用差额推荐方式进行校内推荐，采取讲课评课、面试答辩、专家评议、民主测评等多种评价方式，确定本校高级教师、一级教师申报人选，推荐人选数额不得超出下达指标数额。并在学校公示推荐人选及其申报材料。</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正高级教师：朝阳区人力社保局会同区教委根据北京市人力社保局、北京市教委下达的指标，结合我区所属中小学实际情况，另行确定推荐程序推荐我区正高级教师申报人选。</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（四）听课、说课及答辩</w:t>
      </w:r>
    </w:p>
    <w:p w:rsidR="001C4925" w:rsidRPr="00460C8C" w:rsidRDefault="001C4925" w:rsidP="00794D33">
      <w:pPr>
        <w:pStyle w:val="p0"/>
        <w:spacing w:line="580" w:lineRule="exact"/>
        <w:ind w:firstLineChars="200" w:firstLine="640"/>
        <w:rPr>
          <w:rFonts w:ascii="仿宋" w:eastAsia="仿宋" w:hAnsi="仿宋"/>
          <w:color w:val="FF0000"/>
          <w:sz w:val="32"/>
          <w:szCs w:val="32"/>
        </w:rPr>
      </w:pPr>
      <w:r w:rsidRPr="00460C8C">
        <w:rPr>
          <w:rFonts w:ascii="仿宋" w:eastAsia="仿宋" w:hAnsi="仿宋" w:hint="eastAsia"/>
          <w:color w:val="FF0000"/>
          <w:sz w:val="32"/>
          <w:szCs w:val="32"/>
        </w:rPr>
        <w:t>关于听课、说课及答辩环节，在校初级考评小组评审中，高级教师和一级教师职称评审采取“听课”的评价方式。在区高评委学科评议组评审中，对高级教师申报人员采取“看录像课/听现场课+说课+答辩”的评价方式，</w:t>
      </w:r>
      <w:r w:rsidRPr="00460C8C">
        <w:rPr>
          <w:rFonts w:ascii="仿宋" w:eastAsia="仿宋" w:hAnsi="仿宋" w:hint="eastAsia"/>
          <w:color w:val="FF0000"/>
          <w:sz w:val="32"/>
          <w:szCs w:val="32"/>
          <w:lang w:bidi="en-US"/>
        </w:rPr>
        <w:t>对一级教师申报人员采取“看录像课+说课+答辩”的评价方式。</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（五）评审</w:t>
      </w:r>
    </w:p>
    <w:p w:rsidR="001C4925" w:rsidRPr="00794D33" w:rsidRDefault="001C4925" w:rsidP="00794D33">
      <w:pPr>
        <w:pStyle w:val="p0"/>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高级教师和一级教师：区高级评委会对推荐人选进行综合评价，采取投票方式表决，确定相应等级职务。评审结果需由评审委员会全体委员三分之二以上（不含三分之二）出席并参加投票方为有效，通过人选需获得出席委员三分之二以上（不含三分之二）同意票数方可取得专业技术职务。</w:t>
      </w:r>
    </w:p>
    <w:p w:rsidR="001C4925" w:rsidRPr="00794D33" w:rsidRDefault="001C4925" w:rsidP="00794D33">
      <w:pPr>
        <w:pStyle w:val="p0"/>
        <w:spacing w:line="580" w:lineRule="exact"/>
        <w:ind w:firstLineChars="200" w:firstLine="640"/>
        <w:rPr>
          <w:rFonts w:ascii="黑体" w:eastAsia="黑体" w:hAnsi="黑体"/>
          <w:color w:val="000000"/>
          <w:kern w:val="2"/>
          <w:sz w:val="32"/>
          <w:szCs w:val="32"/>
        </w:rPr>
      </w:pPr>
      <w:r w:rsidRPr="00794D33">
        <w:rPr>
          <w:rFonts w:ascii="黑体" w:eastAsia="黑体" w:hAnsi="黑体" w:hint="eastAsia"/>
          <w:color w:val="000000"/>
          <w:kern w:val="2"/>
          <w:sz w:val="32"/>
          <w:szCs w:val="32"/>
        </w:rPr>
        <w:t>三、申报要求</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lastRenderedPageBreak/>
        <w:t>（一）师德要求</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在中小学教师专业技术职务评聘工作中，强调师德为先，凡是违反《教育法》、《教师法》及相关规定中师德内容表述的教师，实行一票否决。</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（二）履职年限要求</w:t>
      </w:r>
    </w:p>
    <w:p w:rsidR="001C4925" w:rsidRPr="00794D33" w:rsidRDefault="001C4925" w:rsidP="00794D33">
      <w:pPr>
        <w:autoSpaceDN w:val="0"/>
        <w:spacing w:line="580" w:lineRule="exact"/>
        <w:ind w:firstLine="640"/>
        <w:rPr>
          <w:rFonts w:ascii="仿宋" w:eastAsia="仿宋" w:hAnsi="仿宋"/>
          <w:color w:val="000000"/>
          <w:sz w:val="32"/>
          <w:szCs w:val="32"/>
        </w:rPr>
      </w:pPr>
      <w:r w:rsidRPr="00460C8C">
        <w:rPr>
          <w:rFonts w:ascii="仿宋" w:eastAsia="仿宋" w:hAnsi="仿宋" w:hint="eastAsia"/>
          <w:color w:val="FF0000"/>
          <w:sz w:val="32"/>
          <w:szCs w:val="32"/>
        </w:rPr>
        <w:t>《申报条件》中的相应岗位任教年限指取得低一级职务并受聘在相应岗位的履职年限，年度考核合格及以上方可计算履职年限，考核不合格、基本合格、未参加考核的不计算履职年限，履职年限计算截止时间为申报年度的12月31日，</w:t>
      </w:r>
      <w:r w:rsidRPr="00794D33">
        <w:rPr>
          <w:rFonts w:ascii="仿宋" w:eastAsia="仿宋" w:hAnsi="仿宋" w:hint="eastAsia"/>
          <w:color w:val="000000"/>
          <w:sz w:val="32"/>
          <w:szCs w:val="32"/>
        </w:rPr>
        <w:t>原则上申报年度内达到退休年龄且办理退休手续的不能申报；按干部管理权限、经上级主管部门备案的中小学教育教学管理相关副主任及以上职务的工作年限，可认定为从事教育教学管理工作的履职年限。</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（三）班主任年限要求</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按照《申报条件》有关要求，</w:t>
      </w:r>
      <w:r w:rsidRPr="00460C8C">
        <w:rPr>
          <w:rFonts w:ascii="仿宋" w:eastAsia="仿宋" w:hAnsi="仿宋" w:hint="eastAsia"/>
          <w:color w:val="FF0000"/>
          <w:sz w:val="32"/>
          <w:szCs w:val="32"/>
        </w:rPr>
        <w:t>申报高级教师或一级教师，应当在取得低一级职务并受聘相应岗位后担任班主任工作，原则上相应年限不少于3年。对于符合履职年限但工作时间不足3年的博士、硕士研究生，工作期间须全部担任班主任工作</w:t>
      </w:r>
      <w:r w:rsidRPr="00794D33">
        <w:rPr>
          <w:rFonts w:ascii="仿宋" w:eastAsia="仿宋" w:hAnsi="仿宋" w:hint="eastAsia"/>
          <w:color w:val="000000"/>
          <w:sz w:val="32"/>
          <w:szCs w:val="32"/>
        </w:rPr>
        <w:t>；担任年级组正副组长，团队干部，专职从事学生思想政治工作的教导员、德育副主任、德育主任、德育副校长，纳入学校教学计划且由学校统一安排的课外教育教学活动指导教师，兼任心理咨询的专职心理教师的工作年限可计算为班主任年限；不设置班主任岗位机</w:t>
      </w:r>
      <w:r w:rsidRPr="00794D33">
        <w:rPr>
          <w:rFonts w:ascii="仿宋" w:eastAsia="仿宋" w:hAnsi="仿宋" w:hint="eastAsia"/>
          <w:color w:val="000000"/>
          <w:sz w:val="32"/>
          <w:szCs w:val="32"/>
        </w:rPr>
        <w:lastRenderedPageBreak/>
        <w:t>构的教师，或参评教育教学管理、德育、教育学、教科研专业的教师，可不要求班主任年限。</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（四）课时要求</w:t>
      </w:r>
    </w:p>
    <w:p w:rsidR="001C4925" w:rsidRPr="00460C8C" w:rsidRDefault="001C4925" w:rsidP="00794D33">
      <w:pPr>
        <w:spacing w:line="580" w:lineRule="exact"/>
        <w:ind w:firstLineChars="200" w:firstLine="640"/>
        <w:rPr>
          <w:rFonts w:ascii="仿宋" w:eastAsia="仿宋" w:hAnsi="仿宋"/>
          <w:color w:val="FF0000"/>
          <w:sz w:val="32"/>
          <w:szCs w:val="32"/>
        </w:rPr>
      </w:pPr>
      <w:r w:rsidRPr="00460C8C">
        <w:rPr>
          <w:rFonts w:ascii="仿宋" w:eastAsia="仿宋" w:hAnsi="仿宋" w:hint="eastAsia"/>
          <w:color w:val="FF0000"/>
          <w:sz w:val="32"/>
          <w:szCs w:val="32"/>
        </w:rPr>
        <w:t>纳入学校教学计划且由学校统一安排的正常教学、课外教育教学活动时间可以认定为课时。申报高级教师、一级教师时，近3年内，每年每周课时不少于4课时；其中参评教育学、教科研专业的，近3年内，所承担的培训、进修课程或教科研活动，每年平均周课时不少于4课时；参评教育教学管理、德育专业的可不要求课时。</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（五）职称外语、计算机要求</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 xml:space="preserve">从2016年度起，职称外语和计算机应用水平考试相关要求不作为申报必备条件，作为教师职务评聘的参考要素。 </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（六）继续教育要求</w:t>
      </w:r>
    </w:p>
    <w:p w:rsidR="001C4925" w:rsidRPr="00794D33" w:rsidRDefault="001C4925" w:rsidP="00794D33">
      <w:pPr>
        <w:spacing w:line="580" w:lineRule="exact"/>
        <w:ind w:firstLineChars="200" w:firstLine="640"/>
        <w:rPr>
          <w:rFonts w:ascii="仿宋" w:eastAsia="仿宋" w:hAnsi="仿宋"/>
          <w:b/>
          <w:color w:val="000000"/>
          <w:sz w:val="32"/>
          <w:szCs w:val="32"/>
          <w:u w:val="single"/>
        </w:rPr>
      </w:pPr>
      <w:r w:rsidRPr="00794D33">
        <w:rPr>
          <w:rFonts w:ascii="仿宋" w:eastAsia="仿宋" w:hAnsi="仿宋" w:hint="eastAsia"/>
          <w:color w:val="000000"/>
          <w:sz w:val="32"/>
          <w:szCs w:val="32"/>
        </w:rPr>
        <w:t>按照教育部有关规定，北京市中小学教师继续教育应根据岗位要求和专业发展需求，在五年内完成不少于360学时、获得36学分的学习任务。</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（七）破格申报要求</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对于不符合《申报条件》规定的学历、履职年限等要求，但符合下列条件之一者可申请破格申报高级教师，由区人力社保局审核后破格推荐参加评审。</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1.获得下列奖项之一：全国模范教师、全国教育系统先进工</w:t>
      </w:r>
      <w:r w:rsidRPr="00794D33">
        <w:rPr>
          <w:rFonts w:ascii="仿宋" w:eastAsia="仿宋" w:hAnsi="仿宋" w:hint="eastAsia"/>
          <w:color w:val="000000"/>
          <w:sz w:val="32"/>
          <w:szCs w:val="32"/>
        </w:rPr>
        <w:lastRenderedPageBreak/>
        <w:t>作者、全国优秀教师、全国优秀教育工作者、北京市劳动模范、首都五一劳动奖章、北京市先进工作者、北京市优秀教师、北京市优秀教育工作者；</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2.获北京市及以上优秀教育教学成果特、一、二等奖；</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3.经中小学教材审定委员会审查通过并在全国或省市使用的教材中担任主编、副主编，或其中不少于一章(单元)的独立撰写者。</w:t>
      </w:r>
    </w:p>
    <w:p w:rsidR="001C4925" w:rsidRPr="00794D33" w:rsidRDefault="001C4925" w:rsidP="00794D33">
      <w:pPr>
        <w:pStyle w:val="p0"/>
        <w:spacing w:line="580" w:lineRule="exact"/>
        <w:ind w:firstLineChars="200" w:firstLine="640"/>
        <w:rPr>
          <w:rFonts w:ascii="黑体" w:eastAsia="黑体" w:hAnsi="黑体"/>
          <w:color w:val="000000"/>
          <w:kern w:val="2"/>
          <w:sz w:val="32"/>
          <w:szCs w:val="32"/>
        </w:rPr>
      </w:pPr>
      <w:r w:rsidRPr="00794D33">
        <w:rPr>
          <w:rFonts w:ascii="黑体" w:eastAsia="黑体" w:hAnsi="黑体" w:hint="eastAsia"/>
          <w:color w:val="000000"/>
          <w:kern w:val="2"/>
          <w:sz w:val="32"/>
          <w:szCs w:val="32"/>
        </w:rPr>
        <w:t>四、聘任备案</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（一）转换系列问题</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按照《关于简化职称评聘程序调整有关政策的通知》（京人发〔2003〕37号）要求，由于工作岗位变动，持其他系列职称证书人员需在中小学教师岗位从事相关教育教学工作的，须取得或持有相应的教师资格证书后，经校初级考评小组考核合格，可直接聘任到相应教师岗位并担任同级教师职务，聘任当年需要备案但不换发职称证书，原职称证书可作为申报高一级职务的依据。转换系列前后的同级履职时间可连续计算，从事本专业工作任职年限自聘任之日起计算。</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（二）调入人员的职称认定问题</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从其他单位调入本校，在中小学教师岗位从事相关教育教学工作的教师，须取得或持有相应的教师资格证书后，经校初级考评小组考核合格，根据其原有职称资格，可直接聘任到相应教师</w:t>
      </w:r>
      <w:r w:rsidRPr="00794D33">
        <w:rPr>
          <w:rFonts w:ascii="仿宋" w:eastAsia="仿宋" w:hAnsi="仿宋" w:hint="eastAsia"/>
          <w:color w:val="000000"/>
          <w:sz w:val="32"/>
          <w:szCs w:val="32"/>
        </w:rPr>
        <w:lastRenderedPageBreak/>
        <w:t>岗位并担任同级教师职务，聘任当年需要备案但不换发职称证书，原职称证书可作为申报高一级职务的依据。其中，没有职称资格的，应按照《申报条件》聘任初级，当年备案并颁发资格证书。</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（三）博士、硕士研究生初聘问题</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博士、硕士研究生试用期满（含毕业当年）后，校初级考评小组应按照《申报条件》考核合格后聘任到初级教师岗位并担任相应教师职务，当年备案并颁发资格证书。符合高级教师或一级教师申报条件时，博士、硕士研究生可申请参加相应级别专业技术职务评审，并按相应工作程序履行聘任手续。从事本专业工作任职年限自聘任之日起计算。</w:t>
      </w:r>
    </w:p>
    <w:p w:rsidR="001C4925" w:rsidRPr="00794D33" w:rsidRDefault="001C4925" w:rsidP="00794D33">
      <w:pPr>
        <w:spacing w:line="580" w:lineRule="exact"/>
        <w:ind w:firstLineChars="200" w:firstLine="640"/>
        <w:rPr>
          <w:rFonts w:ascii="黑体" w:eastAsia="黑体" w:hAnsi="黑体"/>
          <w:color w:val="000000"/>
          <w:sz w:val="32"/>
          <w:szCs w:val="32"/>
        </w:rPr>
      </w:pPr>
      <w:r w:rsidRPr="00794D33">
        <w:rPr>
          <w:rFonts w:ascii="黑体" w:eastAsia="黑体" w:hAnsi="黑体" w:hint="eastAsia"/>
          <w:color w:val="000000"/>
          <w:sz w:val="32"/>
          <w:szCs w:val="32"/>
        </w:rPr>
        <w:t>五、其他有关问题</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（一）对口支援问题</w:t>
      </w:r>
    </w:p>
    <w:p w:rsidR="001C4925" w:rsidRPr="00794D33" w:rsidRDefault="001C4925" w:rsidP="00794D33">
      <w:pPr>
        <w:spacing w:line="580" w:lineRule="exact"/>
        <w:ind w:firstLineChars="200" w:firstLine="640"/>
        <w:rPr>
          <w:rFonts w:ascii="仿宋" w:eastAsia="仿宋" w:hAnsi="仿宋" w:cs="仿宋_GB2312"/>
          <w:color w:val="000000"/>
          <w:sz w:val="32"/>
          <w:szCs w:val="32"/>
        </w:rPr>
      </w:pPr>
      <w:r w:rsidRPr="00794D33">
        <w:rPr>
          <w:rFonts w:ascii="仿宋" w:eastAsia="仿宋" w:hAnsi="仿宋" w:cs="仿宋_GB2312" w:hint="eastAsia"/>
          <w:color w:val="000000"/>
          <w:sz w:val="32"/>
          <w:szCs w:val="32"/>
        </w:rPr>
        <w:t>经市教委审核并批准，承担到外省市边远贫困地区对口支援（交流除外）任务一年及以上的，且符合相应级别专业技术职务申报要求的教师，在援助期间或结束援助任务当年，可</w:t>
      </w:r>
      <w:r w:rsidRPr="00794D33">
        <w:rPr>
          <w:rFonts w:ascii="仿宋" w:eastAsia="仿宋" w:hAnsi="仿宋" w:hint="eastAsia"/>
          <w:color w:val="000000"/>
          <w:sz w:val="32"/>
          <w:szCs w:val="32"/>
        </w:rPr>
        <w:t>优先使用派出单位相应专业技术岗位职数申报专业技术职务评审。原则上，上述教师应参加本市专业技术职务评审，免于职称外语、计算机考试要求，免除听课或说课、答辩环节，由评审委员会指定3名同行专家鉴定后推荐到相应评审委员会进行评审。</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t>因特殊原因，上述教师需参加受援地评审的，须按照北京市申报流程及要求，经派出单位审核同意，经区人力社保局和区教</w:t>
      </w:r>
      <w:r w:rsidRPr="00794D33">
        <w:rPr>
          <w:rFonts w:ascii="仿宋" w:eastAsia="仿宋" w:hAnsi="仿宋" w:hint="eastAsia"/>
          <w:color w:val="000000"/>
          <w:sz w:val="32"/>
          <w:szCs w:val="32"/>
        </w:rPr>
        <w:lastRenderedPageBreak/>
        <w:t>委复核推荐，市教委审核后，由市人力社保局开具委托评审函，委托受援地人力社保部门进行评审。评审结果由受援地人力社保部门复函北京市人力社保局。</w:t>
      </w:r>
    </w:p>
    <w:p w:rsidR="001C4925" w:rsidRPr="00460C8C" w:rsidRDefault="001C4925" w:rsidP="00FE6653">
      <w:pPr>
        <w:pStyle w:val="p0"/>
        <w:spacing w:line="580" w:lineRule="exact"/>
        <w:ind w:firstLineChars="200" w:firstLine="640"/>
        <w:rPr>
          <w:rFonts w:ascii="楷体_GB2312" w:eastAsia="楷体_GB2312" w:hAnsi="仿宋"/>
          <w:color w:val="FF0000"/>
          <w:kern w:val="2"/>
          <w:sz w:val="32"/>
          <w:szCs w:val="32"/>
        </w:rPr>
      </w:pPr>
      <w:r w:rsidRPr="00FE6653">
        <w:rPr>
          <w:rFonts w:ascii="楷体_GB2312" w:eastAsia="楷体_GB2312" w:hAnsi="仿宋" w:hint="eastAsia"/>
          <w:color w:val="000000"/>
          <w:kern w:val="2"/>
          <w:sz w:val="32"/>
          <w:szCs w:val="32"/>
        </w:rPr>
        <w:t>（</w:t>
      </w:r>
      <w:bookmarkStart w:id="0" w:name="_GoBack"/>
      <w:r w:rsidRPr="00460C8C">
        <w:rPr>
          <w:rFonts w:ascii="楷体_GB2312" w:eastAsia="楷体_GB2312" w:hAnsi="仿宋" w:hint="eastAsia"/>
          <w:color w:val="FF0000"/>
          <w:kern w:val="2"/>
          <w:sz w:val="32"/>
          <w:szCs w:val="32"/>
        </w:rPr>
        <w:t>二）薄弱学校或农村学校任教经历问题</w:t>
      </w:r>
    </w:p>
    <w:p w:rsidR="001C4925" w:rsidRPr="00460C8C" w:rsidRDefault="001C4925" w:rsidP="00794D33">
      <w:pPr>
        <w:spacing w:line="580" w:lineRule="exact"/>
        <w:ind w:firstLineChars="200" w:firstLine="640"/>
        <w:rPr>
          <w:rFonts w:ascii="仿宋" w:eastAsia="仿宋" w:hAnsi="仿宋"/>
          <w:color w:val="FF0000"/>
          <w:sz w:val="32"/>
          <w:szCs w:val="32"/>
        </w:rPr>
      </w:pPr>
      <w:r w:rsidRPr="00460C8C">
        <w:rPr>
          <w:rFonts w:ascii="仿宋" w:eastAsia="仿宋" w:hAnsi="仿宋" w:hint="eastAsia"/>
          <w:color w:val="FF0000"/>
          <w:sz w:val="32"/>
          <w:szCs w:val="32"/>
        </w:rPr>
        <w:t>申报高级教师的城镇中小学教师原则上要有1年以上在乡村学校或一般学校任教经历。</w:t>
      </w:r>
    </w:p>
    <w:bookmarkEnd w:id="0"/>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（三）委托评审问题</w:t>
      </w:r>
    </w:p>
    <w:p w:rsidR="001C4925" w:rsidRPr="00794D33" w:rsidRDefault="001C4925" w:rsidP="00794D33">
      <w:pPr>
        <w:widowControl/>
        <w:spacing w:line="580" w:lineRule="exact"/>
        <w:ind w:firstLineChars="198" w:firstLine="634"/>
        <w:rPr>
          <w:rFonts w:ascii="仿宋" w:eastAsia="仿宋" w:hAnsi="仿宋"/>
          <w:color w:val="000000"/>
          <w:sz w:val="32"/>
          <w:szCs w:val="32"/>
        </w:rPr>
      </w:pPr>
      <w:r w:rsidRPr="00794D33">
        <w:rPr>
          <w:rFonts w:ascii="仿宋" w:eastAsia="仿宋" w:hAnsi="仿宋" w:hint="eastAsia"/>
          <w:color w:val="000000"/>
          <w:sz w:val="32"/>
          <w:szCs w:val="32"/>
        </w:rPr>
        <w:t>中央在京单位和市属其他单位所属中小学委托我区代评中小学教师专业技术职务的，在申报时，须出具其上级主管单位人事或职改部门委托评审函及推荐意见、职称结构比例批复及相应级别指标使用确认函件，并按照北京市有关要求参加评审。</w:t>
      </w:r>
    </w:p>
    <w:p w:rsidR="001C4925" w:rsidRPr="00794D33" w:rsidRDefault="001C4925" w:rsidP="00794D33">
      <w:pPr>
        <w:widowControl/>
        <w:spacing w:line="580" w:lineRule="exact"/>
        <w:ind w:firstLineChars="198" w:firstLine="634"/>
        <w:rPr>
          <w:rFonts w:ascii="仿宋" w:eastAsia="仿宋" w:hAnsi="仿宋"/>
          <w:color w:val="000000"/>
          <w:sz w:val="32"/>
          <w:szCs w:val="32"/>
        </w:rPr>
      </w:pPr>
      <w:r w:rsidRPr="00794D33">
        <w:rPr>
          <w:rFonts w:ascii="仿宋" w:eastAsia="仿宋" w:hAnsi="仿宋" w:hint="eastAsia"/>
          <w:color w:val="000000"/>
          <w:sz w:val="32"/>
          <w:szCs w:val="32"/>
        </w:rPr>
        <w:t>经北京市教育行政主管部门批准并备案，具备中小学办学资质（持有办学许可证）的北京地区民办中小学校，以及北京市所属中小学编外聘用的教师，符合申报条件的，应按照属地原则（学校所在地），原则上参照北京市中小学职称结构比例相应类别下限核定推荐指标，按照北京市所属中小学教师专业技术职务评审推荐程序，确定高级教师及以下申报人选，按照北京市有关要求，推荐并参加朝阳区的中小学教师评审。上述委托评审的申报人，需本人档案在人才服务机构（职介机构）存档，申报时按要求出具经档案存放部门审核的所报专业技术职务等级的申报材料。</w:t>
      </w:r>
    </w:p>
    <w:p w:rsidR="001C4925" w:rsidRPr="00FE6653" w:rsidRDefault="001C4925" w:rsidP="00FE6653">
      <w:pPr>
        <w:pStyle w:val="p0"/>
        <w:spacing w:line="580" w:lineRule="exact"/>
        <w:ind w:firstLineChars="200" w:firstLine="640"/>
        <w:rPr>
          <w:rFonts w:ascii="楷体_GB2312" w:eastAsia="楷体_GB2312" w:hAnsi="仿宋"/>
          <w:color w:val="000000"/>
          <w:kern w:val="2"/>
          <w:sz w:val="32"/>
          <w:szCs w:val="32"/>
        </w:rPr>
      </w:pPr>
      <w:r w:rsidRPr="00FE6653">
        <w:rPr>
          <w:rFonts w:ascii="楷体_GB2312" w:eastAsia="楷体_GB2312" w:hAnsi="仿宋" w:hint="eastAsia"/>
          <w:color w:val="000000"/>
          <w:kern w:val="2"/>
          <w:sz w:val="32"/>
          <w:szCs w:val="32"/>
        </w:rPr>
        <w:t>（四）收费问题</w:t>
      </w:r>
    </w:p>
    <w:p w:rsidR="001C4925" w:rsidRPr="00794D33" w:rsidRDefault="001C4925" w:rsidP="00794D33">
      <w:pPr>
        <w:spacing w:line="580" w:lineRule="exact"/>
        <w:ind w:firstLineChars="200" w:firstLine="640"/>
        <w:rPr>
          <w:rFonts w:ascii="仿宋" w:eastAsia="仿宋" w:hAnsi="仿宋"/>
          <w:color w:val="000000"/>
          <w:sz w:val="32"/>
          <w:szCs w:val="32"/>
        </w:rPr>
      </w:pPr>
      <w:r w:rsidRPr="00794D33">
        <w:rPr>
          <w:rFonts w:ascii="仿宋" w:eastAsia="仿宋" w:hAnsi="仿宋" w:hint="eastAsia"/>
          <w:color w:val="000000"/>
          <w:sz w:val="32"/>
          <w:szCs w:val="32"/>
        </w:rPr>
        <w:lastRenderedPageBreak/>
        <w:t>按照《关于转发&lt;北京市发展和改革委员会 北京市财政局关于国家级专业技术人员资格考试和职称评审收费标准的函&gt;的通知》（京人社专技发〔2013〕300号）文件要求，从2014年起，中小学教师职称评审费执行高级每人700元、中级每人500元、初级每人200元的收费标准。</w:t>
      </w:r>
    </w:p>
    <w:p w:rsidR="001C4925" w:rsidRPr="00794D33" w:rsidRDefault="001C4925" w:rsidP="00794D33">
      <w:pPr>
        <w:spacing w:line="580" w:lineRule="exact"/>
        <w:ind w:firstLineChars="1550" w:firstLine="4960"/>
        <w:rPr>
          <w:rFonts w:ascii="仿宋" w:eastAsia="仿宋" w:hAnsi="仿宋"/>
          <w:color w:val="000000"/>
          <w:sz w:val="32"/>
          <w:szCs w:val="32"/>
        </w:rPr>
      </w:pPr>
      <w:r w:rsidRPr="00794D33">
        <w:rPr>
          <w:rFonts w:ascii="仿宋" w:eastAsia="仿宋" w:hAnsi="仿宋" w:hint="eastAsia"/>
          <w:color w:val="000000"/>
          <w:sz w:val="32"/>
          <w:szCs w:val="32"/>
        </w:rPr>
        <w:t>2016年5月12日</w:t>
      </w:r>
    </w:p>
    <w:p w:rsidR="001C4925" w:rsidRDefault="001C4925" w:rsidP="001C4925">
      <w:pPr>
        <w:spacing w:line="560" w:lineRule="exact"/>
        <w:rPr>
          <w:rFonts w:ascii="仿宋_GB2312" w:eastAsia="仿宋" w:hAnsi="仿宋"/>
          <w:color w:val="000000"/>
          <w:sz w:val="32"/>
          <w:szCs w:val="32"/>
        </w:rPr>
      </w:pPr>
    </w:p>
    <w:p w:rsidR="001C4925" w:rsidRPr="001C5214" w:rsidRDefault="001C4925" w:rsidP="00794D33">
      <w:pPr>
        <w:spacing w:line="560" w:lineRule="exact"/>
        <w:rPr>
          <w:rFonts w:ascii="仿宋_GB2312" w:eastAsia="仿宋" w:hAnsi="仿宋"/>
          <w:color w:val="000000"/>
          <w:sz w:val="32"/>
          <w:szCs w:val="32"/>
        </w:rPr>
      </w:pPr>
      <w:r>
        <w:rPr>
          <w:rFonts w:ascii="仿宋_GB2312" w:eastAsia="仿宋" w:hAnsi="仿宋" w:hint="eastAsia"/>
          <w:color w:val="000000"/>
          <w:sz w:val="32"/>
          <w:szCs w:val="32"/>
        </w:rPr>
        <w:t>附件：</w:t>
      </w:r>
      <w:r>
        <w:rPr>
          <w:rFonts w:ascii="仿宋_GB2312" w:eastAsia="仿宋" w:hAnsi="仿宋" w:hint="eastAsia"/>
          <w:color w:val="000000"/>
          <w:sz w:val="32"/>
          <w:szCs w:val="32"/>
        </w:rPr>
        <w:t>1</w:t>
      </w:r>
      <w:r w:rsidRPr="001C5214">
        <w:rPr>
          <w:rFonts w:ascii="仿宋_GB2312" w:eastAsia="仿宋" w:hAnsi="仿宋" w:hint="eastAsia"/>
          <w:color w:val="000000"/>
          <w:sz w:val="32"/>
          <w:szCs w:val="32"/>
        </w:rPr>
        <w:t>.</w:t>
      </w:r>
      <w:r w:rsidRPr="001C5214">
        <w:rPr>
          <w:rFonts w:ascii="仿宋_GB2312" w:eastAsia="仿宋" w:hAnsi="仿宋" w:hint="eastAsia"/>
          <w:color w:val="000000"/>
          <w:sz w:val="32"/>
          <w:szCs w:val="32"/>
        </w:rPr>
        <w:t>北京市中小学教师专业（学科）目录</w:t>
      </w:r>
    </w:p>
    <w:p w:rsidR="00794D33" w:rsidRDefault="001C4925" w:rsidP="001C4925">
      <w:pPr>
        <w:spacing w:line="560" w:lineRule="exact"/>
        <w:ind w:firstLineChars="265" w:firstLine="848"/>
        <w:rPr>
          <w:rFonts w:ascii="仿宋_GB2312" w:eastAsia="仿宋" w:hAnsi="仿宋"/>
          <w:color w:val="000000"/>
          <w:sz w:val="32"/>
          <w:szCs w:val="32"/>
        </w:rPr>
      </w:pPr>
      <w:r>
        <w:rPr>
          <w:rFonts w:ascii="仿宋_GB2312" w:eastAsia="仿宋" w:hAnsi="仿宋" w:hint="eastAsia"/>
          <w:color w:val="000000"/>
          <w:sz w:val="32"/>
          <w:szCs w:val="32"/>
        </w:rPr>
        <w:t>2</w:t>
      </w:r>
      <w:r w:rsidRPr="001C5214">
        <w:rPr>
          <w:rFonts w:ascii="仿宋_GB2312" w:eastAsia="仿宋" w:hAnsi="仿宋" w:hint="eastAsia"/>
          <w:color w:val="000000"/>
          <w:sz w:val="32"/>
          <w:szCs w:val="32"/>
        </w:rPr>
        <w:t>.</w:t>
      </w:r>
      <w:r w:rsidRPr="001C5214">
        <w:rPr>
          <w:rFonts w:ascii="仿宋_GB2312" w:eastAsia="仿宋" w:hAnsi="仿宋" w:hint="eastAsia"/>
          <w:color w:val="000000"/>
          <w:sz w:val="32"/>
          <w:szCs w:val="32"/>
        </w:rPr>
        <w:t>北京市中小学教师专业技术职务任职资格评审申</w:t>
      </w:r>
    </w:p>
    <w:p w:rsidR="001C4925" w:rsidRPr="001C5214" w:rsidRDefault="001C4925" w:rsidP="001C4925">
      <w:pPr>
        <w:spacing w:line="560" w:lineRule="exact"/>
        <w:ind w:firstLineChars="265" w:firstLine="848"/>
        <w:rPr>
          <w:rFonts w:ascii="仿宋_GB2312" w:eastAsia="仿宋" w:hAnsi="仿宋"/>
          <w:color w:val="000000"/>
          <w:sz w:val="32"/>
          <w:szCs w:val="32"/>
        </w:rPr>
      </w:pPr>
      <w:r w:rsidRPr="001C5214">
        <w:rPr>
          <w:rFonts w:ascii="仿宋_GB2312" w:eastAsia="仿宋" w:hAnsi="仿宋" w:hint="eastAsia"/>
          <w:color w:val="000000"/>
          <w:sz w:val="32"/>
          <w:szCs w:val="32"/>
        </w:rPr>
        <w:t>报表（二级三级）</w:t>
      </w:r>
    </w:p>
    <w:p w:rsidR="00794D33" w:rsidRDefault="001C4925" w:rsidP="001C4925">
      <w:pPr>
        <w:spacing w:line="560" w:lineRule="exact"/>
        <w:ind w:firstLineChars="265" w:firstLine="848"/>
        <w:rPr>
          <w:rFonts w:ascii="仿宋_GB2312" w:eastAsia="仿宋" w:hAnsi="仿宋"/>
          <w:color w:val="000000"/>
          <w:sz w:val="32"/>
          <w:szCs w:val="32"/>
        </w:rPr>
      </w:pPr>
      <w:r>
        <w:rPr>
          <w:rFonts w:ascii="仿宋_GB2312" w:eastAsia="仿宋" w:hAnsi="仿宋" w:hint="eastAsia"/>
          <w:color w:val="000000"/>
          <w:sz w:val="32"/>
          <w:szCs w:val="32"/>
        </w:rPr>
        <w:t>3</w:t>
      </w:r>
      <w:r w:rsidRPr="001C5214">
        <w:rPr>
          <w:rFonts w:ascii="仿宋_GB2312" w:eastAsia="仿宋" w:hAnsi="仿宋" w:hint="eastAsia"/>
          <w:color w:val="000000"/>
          <w:sz w:val="32"/>
          <w:szCs w:val="32"/>
        </w:rPr>
        <w:t>.</w:t>
      </w:r>
      <w:r w:rsidRPr="001C5214">
        <w:rPr>
          <w:rFonts w:ascii="仿宋_GB2312" w:eastAsia="仿宋" w:hAnsi="仿宋" w:hint="eastAsia"/>
          <w:color w:val="000000"/>
          <w:sz w:val="32"/>
          <w:szCs w:val="32"/>
        </w:rPr>
        <w:t>北京市中小学教师专业技术职务任职资格评审申</w:t>
      </w:r>
    </w:p>
    <w:p w:rsidR="001C4925" w:rsidRDefault="001C4925" w:rsidP="001C4925">
      <w:pPr>
        <w:spacing w:line="560" w:lineRule="exact"/>
        <w:ind w:firstLineChars="265" w:firstLine="848"/>
        <w:rPr>
          <w:rFonts w:ascii="仿宋_GB2312" w:eastAsia="仿宋" w:hAnsi="仿宋"/>
          <w:color w:val="000000"/>
          <w:sz w:val="32"/>
          <w:szCs w:val="32"/>
        </w:rPr>
      </w:pPr>
      <w:r w:rsidRPr="001C5214">
        <w:rPr>
          <w:rFonts w:ascii="仿宋_GB2312" w:eastAsia="仿宋" w:hAnsi="仿宋" w:hint="eastAsia"/>
          <w:color w:val="000000"/>
          <w:sz w:val="32"/>
          <w:szCs w:val="32"/>
        </w:rPr>
        <w:t>报表（高级一级）</w:t>
      </w:r>
    </w:p>
    <w:p w:rsidR="001C4925" w:rsidRPr="00794D33" w:rsidRDefault="001C4925" w:rsidP="001C4925">
      <w:pPr>
        <w:spacing w:line="560" w:lineRule="exact"/>
        <w:rPr>
          <w:rFonts w:ascii="黑体" w:eastAsia="黑体" w:hAnsi="黑体"/>
          <w:color w:val="000000"/>
          <w:sz w:val="28"/>
          <w:szCs w:val="28"/>
        </w:rPr>
      </w:pPr>
      <w:r>
        <w:rPr>
          <w:rFonts w:ascii="仿宋_GB2312" w:eastAsia="仿宋" w:hAnsi="仿宋"/>
          <w:color w:val="000000"/>
          <w:sz w:val="32"/>
          <w:szCs w:val="32"/>
        </w:rPr>
        <w:br w:type="page"/>
      </w:r>
      <w:r w:rsidRPr="00794D33">
        <w:rPr>
          <w:rFonts w:ascii="黑体" w:eastAsia="黑体" w:hAnsi="黑体" w:hint="eastAsia"/>
          <w:color w:val="000000"/>
          <w:sz w:val="28"/>
          <w:szCs w:val="28"/>
        </w:rPr>
        <w:lastRenderedPageBreak/>
        <w:t>附件1</w:t>
      </w:r>
    </w:p>
    <w:p w:rsidR="001C4925" w:rsidRPr="00794D33" w:rsidRDefault="001C4925" w:rsidP="001C4925">
      <w:pPr>
        <w:spacing w:line="560" w:lineRule="exact"/>
        <w:jc w:val="center"/>
        <w:rPr>
          <w:rFonts w:ascii="方正小标宋简体" w:eastAsia="方正小标宋简体" w:hAnsi="黑体"/>
          <w:color w:val="000000"/>
          <w:sz w:val="44"/>
          <w:szCs w:val="44"/>
        </w:rPr>
      </w:pPr>
      <w:r w:rsidRPr="00794D33">
        <w:rPr>
          <w:rFonts w:ascii="方正小标宋简体" w:eastAsia="方正小标宋简体" w:hAnsi="黑体" w:hint="eastAsia"/>
          <w:color w:val="000000"/>
          <w:sz w:val="44"/>
          <w:szCs w:val="44"/>
        </w:rPr>
        <w:t>北京市中小学教师专业（学科）目录</w:t>
      </w:r>
    </w:p>
    <w:p w:rsidR="001C4925" w:rsidRPr="00794D33" w:rsidRDefault="001C4925" w:rsidP="001C4925">
      <w:pPr>
        <w:spacing w:line="560" w:lineRule="exact"/>
        <w:rPr>
          <w:rFonts w:ascii="仿宋" w:eastAsia="仿宋" w:hAnsi="仿宋"/>
          <w:color w:val="000000"/>
          <w:sz w:val="32"/>
          <w:szCs w:val="32"/>
        </w:rPr>
      </w:pPr>
    </w:p>
    <w:p w:rsidR="001C4925" w:rsidRDefault="001C4925" w:rsidP="001C4925">
      <w:pPr>
        <w:spacing w:line="560" w:lineRule="exact"/>
        <w:ind w:firstLineChars="200" w:firstLine="640"/>
        <w:rPr>
          <w:rFonts w:ascii="仿宋_GB2312" w:eastAsia="仿宋" w:hAnsi="仿宋"/>
          <w:color w:val="000000"/>
          <w:sz w:val="32"/>
          <w:szCs w:val="32"/>
        </w:rPr>
      </w:pPr>
      <w:r w:rsidRPr="009F49A4">
        <w:rPr>
          <w:rFonts w:ascii="仿宋_GB2312" w:eastAsia="仿宋" w:hAnsi="仿宋" w:hint="eastAsia"/>
          <w:color w:val="000000"/>
          <w:sz w:val="32"/>
          <w:szCs w:val="32"/>
        </w:rPr>
        <w:t>北京市中小学教师专业技术职务评聘专业设置以市教委公布的学科目录为基础，分为</w:t>
      </w:r>
      <w:r w:rsidRPr="009F49A4">
        <w:rPr>
          <w:rFonts w:ascii="仿宋_GB2312" w:eastAsia="仿宋" w:hAnsi="仿宋" w:hint="eastAsia"/>
          <w:color w:val="000000"/>
          <w:sz w:val="32"/>
          <w:szCs w:val="32"/>
        </w:rPr>
        <w:t>23</w:t>
      </w:r>
      <w:r w:rsidRPr="009F49A4">
        <w:rPr>
          <w:rFonts w:ascii="仿宋_GB2312" w:eastAsia="仿宋" w:hAnsi="仿宋" w:hint="eastAsia"/>
          <w:color w:val="000000"/>
          <w:sz w:val="32"/>
          <w:szCs w:val="32"/>
        </w:rPr>
        <w:t>个一级专业（学科），按照不同学段设置</w:t>
      </w:r>
      <w:r w:rsidRPr="009F49A4">
        <w:rPr>
          <w:rFonts w:ascii="仿宋_GB2312" w:eastAsia="仿宋" w:hAnsi="仿宋" w:hint="eastAsia"/>
          <w:color w:val="000000"/>
          <w:sz w:val="32"/>
          <w:szCs w:val="32"/>
        </w:rPr>
        <w:t>47</w:t>
      </w:r>
      <w:r w:rsidRPr="009F49A4">
        <w:rPr>
          <w:rFonts w:ascii="仿宋_GB2312" w:eastAsia="仿宋" w:hAnsi="仿宋" w:hint="eastAsia"/>
          <w:color w:val="000000"/>
          <w:sz w:val="32"/>
          <w:szCs w:val="32"/>
        </w:rPr>
        <w:t>个二级专业（学科）。申报、抽取专家、学科评议以及备案、颁发证书原则上按照二级专业（学科）执行。专业目录根据我市学科设置情况进行适时调整。</w:t>
      </w:r>
    </w:p>
    <w:tbl>
      <w:tblPr>
        <w:tblW w:w="5136"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0"/>
        <w:gridCol w:w="2640"/>
        <w:gridCol w:w="1026"/>
        <w:gridCol w:w="4610"/>
      </w:tblGrid>
      <w:tr w:rsidR="001C4925" w:rsidRPr="00886E07" w:rsidTr="00BB1363">
        <w:trPr>
          <w:trHeight w:val="764"/>
          <w:jc w:val="center"/>
        </w:trPr>
        <w:tc>
          <w:tcPr>
            <w:tcW w:w="553"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t>序号</w:t>
            </w:r>
          </w:p>
        </w:tc>
        <w:tc>
          <w:tcPr>
            <w:tcW w:w="1418"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t>一级专业（学科）</w:t>
            </w:r>
          </w:p>
        </w:tc>
        <w:tc>
          <w:tcPr>
            <w:tcW w:w="551"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t>序号</w:t>
            </w:r>
          </w:p>
        </w:tc>
        <w:tc>
          <w:tcPr>
            <w:tcW w:w="2477" w:type="pct"/>
            <w:vAlign w:val="center"/>
          </w:tcPr>
          <w:p w:rsidR="001C4925" w:rsidRPr="009F49A4" w:rsidRDefault="001C4925" w:rsidP="00BB1363">
            <w:pPr>
              <w:spacing w:line="560" w:lineRule="exact"/>
              <w:jc w:val="center"/>
              <w:rPr>
                <w:rFonts w:ascii="仿宋_GB2312" w:eastAsia="仿宋" w:hAnsi="仿宋"/>
                <w:b/>
                <w:color w:val="000000"/>
                <w:sz w:val="32"/>
                <w:szCs w:val="32"/>
              </w:rPr>
            </w:pPr>
            <w:r w:rsidRPr="009F49A4">
              <w:rPr>
                <w:rFonts w:ascii="仿宋_GB2312" w:eastAsia="仿宋" w:hAnsi="仿宋" w:hint="eastAsia"/>
                <w:b/>
                <w:color w:val="000000"/>
                <w:sz w:val="32"/>
                <w:szCs w:val="32"/>
              </w:rPr>
              <w:t>二级专业（学科）</w:t>
            </w:r>
          </w:p>
        </w:tc>
      </w:tr>
      <w:tr w:rsidR="001C4925" w:rsidRPr="00886E07" w:rsidTr="00BB1363">
        <w:trPr>
          <w:jc w:val="center"/>
        </w:trPr>
        <w:tc>
          <w:tcPr>
            <w:tcW w:w="553"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w:t>
            </w:r>
          </w:p>
        </w:tc>
        <w:tc>
          <w:tcPr>
            <w:tcW w:w="1418"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语文</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中学语文</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小学语文</w:t>
            </w:r>
          </w:p>
        </w:tc>
      </w:tr>
      <w:tr w:rsidR="001C4925" w:rsidRPr="00886E07" w:rsidTr="00BB1363">
        <w:trPr>
          <w:jc w:val="center"/>
        </w:trPr>
        <w:tc>
          <w:tcPr>
            <w:tcW w:w="553" w:type="pct"/>
            <w:vMerge w:val="restart"/>
            <w:vAlign w:val="center"/>
          </w:tcPr>
          <w:p w:rsidR="001C4925" w:rsidRPr="00886E07" w:rsidRDefault="001C4925" w:rsidP="00BB1363">
            <w:pPr>
              <w:spacing w:line="560" w:lineRule="exact"/>
              <w:jc w:val="center"/>
              <w:rPr>
                <w:rFonts w:ascii="仿宋_GB2312" w:eastAsia="仿宋_GB2312"/>
                <w:color w:val="000000"/>
              </w:rPr>
            </w:pPr>
            <w:r w:rsidRPr="009F49A4">
              <w:rPr>
                <w:rFonts w:ascii="仿宋_GB2312" w:eastAsia="仿宋" w:hAnsi="仿宋" w:hint="eastAsia"/>
                <w:color w:val="000000"/>
                <w:sz w:val="32"/>
                <w:szCs w:val="32"/>
              </w:rPr>
              <w:t>2</w:t>
            </w:r>
          </w:p>
        </w:tc>
        <w:tc>
          <w:tcPr>
            <w:tcW w:w="1418"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数学</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中学数学</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color w:val="000000"/>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小学数学</w:t>
            </w:r>
          </w:p>
        </w:tc>
      </w:tr>
      <w:tr w:rsidR="001C4925" w:rsidRPr="00886E07" w:rsidTr="00BB1363">
        <w:trPr>
          <w:jc w:val="center"/>
        </w:trPr>
        <w:tc>
          <w:tcPr>
            <w:tcW w:w="553"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w:t>
            </w:r>
          </w:p>
        </w:tc>
        <w:tc>
          <w:tcPr>
            <w:tcW w:w="1418"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外语</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5</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中学英语</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6</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小学英语</w:t>
            </w:r>
          </w:p>
        </w:tc>
      </w:tr>
      <w:tr w:rsidR="001C4925" w:rsidRPr="00886E07" w:rsidTr="00BB1363">
        <w:trPr>
          <w:trHeight w:val="608"/>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7</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小语种</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物理</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8</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中学物理</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5</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化学</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9</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中学化学</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6</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生物</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10</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中学生物</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7</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历史</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11</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中学历史</w:t>
            </w:r>
          </w:p>
        </w:tc>
      </w:tr>
      <w:tr w:rsidR="001C4925" w:rsidRPr="00886E07" w:rsidTr="00BB1363">
        <w:trPr>
          <w:trHeight w:val="678"/>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8</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地理</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12</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中学地理</w:t>
            </w:r>
          </w:p>
        </w:tc>
      </w:tr>
      <w:tr w:rsidR="001C4925" w:rsidRPr="00886E07" w:rsidTr="00BB1363">
        <w:trPr>
          <w:trHeight w:val="995"/>
          <w:jc w:val="center"/>
        </w:trPr>
        <w:tc>
          <w:tcPr>
            <w:tcW w:w="553"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lastRenderedPageBreak/>
              <w:t>序号</w:t>
            </w:r>
          </w:p>
        </w:tc>
        <w:tc>
          <w:tcPr>
            <w:tcW w:w="1418"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t>一级专业（学科）</w:t>
            </w:r>
          </w:p>
        </w:tc>
        <w:tc>
          <w:tcPr>
            <w:tcW w:w="551"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t>序号</w:t>
            </w:r>
          </w:p>
        </w:tc>
        <w:tc>
          <w:tcPr>
            <w:tcW w:w="2477" w:type="pct"/>
            <w:vAlign w:val="center"/>
          </w:tcPr>
          <w:p w:rsidR="001C4925" w:rsidRPr="009F49A4" w:rsidRDefault="001C4925" w:rsidP="00BB1363">
            <w:pPr>
              <w:spacing w:line="560" w:lineRule="exact"/>
              <w:jc w:val="center"/>
              <w:rPr>
                <w:rFonts w:ascii="仿宋_GB2312" w:eastAsia="仿宋" w:hAnsi="仿宋"/>
                <w:b/>
                <w:color w:val="000000"/>
                <w:sz w:val="32"/>
                <w:szCs w:val="32"/>
              </w:rPr>
            </w:pPr>
            <w:r w:rsidRPr="009F49A4">
              <w:rPr>
                <w:rFonts w:ascii="仿宋_GB2312" w:eastAsia="仿宋" w:hAnsi="仿宋" w:hint="eastAsia"/>
                <w:b/>
                <w:color w:val="000000"/>
                <w:sz w:val="32"/>
                <w:szCs w:val="32"/>
              </w:rPr>
              <w:t>二级专业（学科）</w:t>
            </w:r>
          </w:p>
        </w:tc>
      </w:tr>
      <w:tr w:rsidR="001C4925" w:rsidRPr="00886E07" w:rsidTr="00794D33">
        <w:trPr>
          <w:trHeight w:val="20"/>
          <w:jc w:val="center"/>
        </w:trPr>
        <w:tc>
          <w:tcPr>
            <w:tcW w:w="553"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9</w:t>
            </w:r>
          </w:p>
        </w:tc>
        <w:tc>
          <w:tcPr>
            <w:tcW w:w="1418"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政治</w:t>
            </w: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13</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中学政治</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14</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中学思想品德</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15</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小学品德与社会</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16</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小学品德与生活</w:t>
            </w:r>
          </w:p>
        </w:tc>
      </w:tr>
      <w:tr w:rsidR="001C4925" w:rsidRPr="00886E07" w:rsidTr="00794D33">
        <w:trPr>
          <w:trHeight w:val="20"/>
          <w:jc w:val="center"/>
        </w:trPr>
        <w:tc>
          <w:tcPr>
            <w:tcW w:w="553"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10</w:t>
            </w:r>
          </w:p>
        </w:tc>
        <w:tc>
          <w:tcPr>
            <w:tcW w:w="1418"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德育</w:t>
            </w: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17</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德育</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18</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专职班主任</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19</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团队辅导员</w:t>
            </w:r>
          </w:p>
        </w:tc>
      </w:tr>
      <w:tr w:rsidR="001C4925" w:rsidRPr="00886E07" w:rsidTr="00794D33">
        <w:trPr>
          <w:trHeight w:val="20"/>
          <w:jc w:val="center"/>
        </w:trPr>
        <w:tc>
          <w:tcPr>
            <w:tcW w:w="553"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11</w:t>
            </w:r>
          </w:p>
        </w:tc>
        <w:tc>
          <w:tcPr>
            <w:tcW w:w="1418"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体育与健康</w:t>
            </w: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20</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中学体育与健康</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21</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小学体育与健康</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22</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体操</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23</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武术</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24</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球类</w:t>
            </w:r>
          </w:p>
        </w:tc>
      </w:tr>
      <w:tr w:rsidR="001C4925" w:rsidRPr="00886E07" w:rsidTr="00794D33">
        <w:trPr>
          <w:trHeight w:val="20"/>
          <w:jc w:val="center"/>
        </w:trPr>
        <w:tc>
          <w:tcPr>
            <w:tcW w:w="553"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12</w:t>
            </w:r>
          </w:p>
        </w:tc>
        <w:tc>
          <w:tcPr>
            <w:tcW w:w="1418"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艺术</w:t>
            </w: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25</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中学音乐</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26</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小学音乐</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27</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中学美术</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28</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小学美术</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29</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舞蹈</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30</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戏曲</w:t>
            </w:r>
          </w:p>
        </w:tc>
      </w:tr>
      <w:tr w:rsidR="001C4925" w:rsidRPr="00886E07" w:rsidTr="00794D33">
        <w:trPr>
          <w:trHeight w:val="20"/>
          <w:jc w:val="center"/>
        </w:trPr>
        <w:tc>
          <w:tcPr>
            <w:tcW w:w="553"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13</w:t>
            </w:r>
          </w:p>
        </w:tc>
        <w:tc>
          <w:tcPr>
            <w:tcW w:w="1418" w:type="pct"/>
            <w:vMerge w:val="restar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科学</w:t>
            </w: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31</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中学科学</w:t>
            </w:r>
          </w:p>
        </w:tc>
      </w:tr>
      <w:tr w:rsidR="001C4925" w:rsidRPr="00886E07" w:rsidTr="00794D33">
        <w:trPr>
          <w:trHeight w:val="20"/>
          <w:jc w:val="center"/>
        </w:trPr>
        <w:tc>
          <w:tcPr>
            <w:tcW w:w="553"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794D3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794D3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32</w:t>
            </w:r>
          </w:p>
        </w:tc>
        <w:tc>
          <w:tcPr>
            <w:tcW w:w="2477" w:type="pct"/>
            <w:vAlign w:val="center"/>
          </w:tcPr>
          <w:p w:rsidR="001C4925" w:rsidRPr="009F49A4" w:rsidRDefault="001C4925" w:rsidP="00794D3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小学科学</w:t>
            </w:r>
          </w:p>
        </w:tc>
      </w:tr>
      <w:tr w:rsidR="001C4925" w:rsidRPr="00886E07" w:rsidTr="00BB1363">
        <w:trPr>
          <w:trHeight w:val="1061"/>
          <w:jc w:val="center"/>
        </w:trPr>
        <w:tc>
          <w:tcPr>
            <w:tcW w:w="553"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lastRenderedPageBreak/>
              <w:t>序号</w:t>
            </w:r>
          </w:p>
        </w:tc>
        <w:tc>
          <w:tcPr>
            <w:tcW w:w="1418" w:type="pct"/>
            <w:vAlign w:val="center"/>
          </w:tcPr>
          <w:p w:rsidR="001C4925" w:rsidRPr="00886E07" w:rsidRDefault="001C4925" w:rsidP="00BB1363">
            <w:pPr>
              <w:spacing w:line="560" w:lineRule="exact"/>
              <w:jc w:val="center"/>
              <w:rPr>
                <w:rFonts w:ascii="仿宋_GB2312" w:eastAsia="仿宋_GB2312" w:hAnsi="仿宋"/>
                <w:b/>
                <w:color w:val="000000"/>
                <w:sz w:val="32"/>
                <w:szCs w:val="32"/>
              </w:rPr>
            </w:pPr>
            <w:r w:rsidRPr="009F49A4">
              <w:rPr>
                <w:rFonts w:ascii="仿宋_GB2312" w:eastAsia="仿宋" w:hAnsi="仿宋" w:hint="eastAsia"/>
                <w:b/>
                <w:color w:val="000000"/>
                <w:sz w:val="32"/>
                <w:szCs w:val="32"/>
              </w:rPr>
              <w:t>一级专业（学科）</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序号</w:t>
            </w:r>
          </w:p>
        </w:tc>
        <w:tc>
          <w:tcPr>
            <w:tcW w:w="2477" w:type="pct"/>
            <w:vAlign w:val="center"/>
          </w:tcPr>
          <w:p w:rsidR="001C4925" w:rsidRPr="009F49A4" w:rsidRDefault="001C4925" w:rsidP="00BB1363">
            <w:pPr>
              <w:spacing w:line="560" w:lineRule="exact"/>
              <w:jc w:val="center"/>
              <w:rPr>
                <w:rFonts w:ascii="仿宋_GB2312" w:eastAsia="仿宋" w:hAnsi="仿宋"/>
                <w:b/>
                <w:color w:val="000000"/>
                <w:sz w:val="32"/>
                <w:szCs w:val="32"/>
              </w:rPr>
            </w:pPr>
            <w:r w:rsidRPr="009F49A4">
              <w:rPr>
                <w:rFonts w:ascii="仿宋_GB2312" w:eastAsia="仿宋" w:hAnsi="仿宋" w:hint="eastAsia"/>
                <w:b/>
                <w:color w:val="000000"/>
                <w:sz w:val="32"/>
                <w:szCs w:val="32"/>
              </w:rPr>
              <w:t>二级专业（学科）</w:t>
            </w:r>
          </w:p>
        </w:tc>
      </w:tr>
      <w:tr w:rsidR="001C4925" w:rsidRPr="00886E07" w:rsidTr="00BB1363">
        <w:trPr>
          <w:jc w:val="center"/>
        </w:trPr>
        <w:tc>
          <w:tcPr>
            <w:tcW w:w="553"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14</w:t>
            </w:r>
          </w:p>
        </w:tc>
        <w:tc>
          <w:tcPr>
            <w:tcW w:w="1418"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综合实践</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33</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Pr>
                <w:rFonts w:ascii="仿宋_GB2312" w:eastAsia="仿宋" w:hAnsi="仿宋" w:hint="eastAsia"/>
                <w:color w:val="000000"/>
                <w:sz w:val="32"/>
                <w:szCs w:val="32"/>
              </w:rPr>
              <w:t>中学</w:t>
            </w:r>
            <w:r w:rsidRPr="009F49A4">
              <w:rPr>
                <w:rFonts w:ascii="仿宋_GB2312" w:eastAsia="仿宋" w:hAnsi="仿宋" w:hint="eastAsia"/>
                <w:color w:val="000000"/>
                <w:sz w:val="32"/>
                <w:szCs w:val="32"/>
              </w:rPr>
              <w:t>劳动技术</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34</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Pr>
                <w:rFonts w:ascii="仿宋_GB2312" w:eastAsia="仿宋" w:hAnsi="仿宋" w:hint="eastAsia"/>
                <w:color w:val="000000"/>
                <w:sz w:val="32"/>
                <w:szCs w:val="32"/>
              </w:rPr>
              <w:t>小学劳动技术</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35</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Pr>
                <w:rFonts w:ascii="仿宋_GB2312" w:eastAsia="仿宋" w:hAnsi="仿宋" w:hint="eastAsia"/>
                <w:color w:val="000000"/>
                <w:sz w:val="32"/>
                <w:szCs w:val="32"/>
              </w:rPr>
              <w:t>中学</w:t>
            </w:r>
            <w:r w:rsidRPr="00342824">
              <w:rPr>
                <w:rFonts w:ascii="仿宋_GB2312" w:eastAsia="仿宋" w:hAnsi="仿宋" w:hint="eastAsia"/>
                <w:color w:val="000000"/>
                <w:sz w:val="32"/>
                <w:szCs w:val="32"/>
              </w:rPr>
              <w:t>信息技术</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36</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Pr>
                <w:rFonts w:ascii="仿宋_GB2312" w:eastAsia="仿宋" w:hAnsi="仿宋" w:hint="eastAsia"/>
                <w:color w:val="000000"/>
                <w:sz w:val="32"/>
                <w:szCs w:val="32"/>
              </w:rPr>
              <w:t>小学信息技术</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37</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Pr>
                <w:rFonts w:ascii="仿宋_GB2312" w:eastAsia="仿宋" w:hAnsi="仿宋" w:hint="eastAsia"/>
                <w:color w:val="000000"/>
                <w:sz w:val="32"/>
                <w:szCs w:val="32"/>
              </w:rPr>
              <w:t>中学通用技术</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38</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Pr>
                <w:rFonts w:ascii="仿宋_GB2312" w:eastAsia="仿宋" w:hAnsi="仿宋" w:hint="eastAsia"/>
                <w:color w:val="000000"/>
                <w:sz w:val="32"/>
                <w:szCs w:val="32"/>
              </w:rPr>
              <w:t>中学研究性学习</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39</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Pr>
                <w:rFonts w:ascii="仿宋_GB2312" w:eastAsia="仿宋" w:hAnsi="仿宋" w:hint="eastAsia"/>
                <w:color w:val="000000"/>
                <w:sz w:val="32"/>
                <w:szCs w:val="32"/>
              </w:rPr>
              <w:t>小学</w:t>
            </w:r>
            <w:r w:rsidRPr="009F49A4">
              <w:rPr>
                <w:rFonts w:ascii="仿宋_GB2312" w:eastAsia="仿宋" w:hAnsi="仿宋" w:hint="eastAsia"/>
                <w:color w:val="000000"/>
                <w:sz w:val="32"/>
                <w:szCs w:val="32"/>
              </w:rPr>
              <w:t>研究性学习</w:t>
            </w:r>
          </w:p>
        </w:tc>
      </w:tr>
      <w:tr w:rsidR="001C4925" w:rsidRPr="00886E07" w:rsidTr="00BB1363">
        <w:trPr>
          <w:jc w:val="center"/>
        </w:trPr>
        <w:tc>
          <w:tcPr>
            <w:tcW w:w="553"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15</w:t>
            </w:r>
          </w:p>
        </w:tc>
        <w:tc>
          <w:tcPr>
            <w:tcW w:w="1418" w:type="pct"/>
            <w:vMerge w:val="restar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书法</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40</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书法</w:t>
            </w:r>
          </w:p>
        </w:tc>
      </w:tr>
      <w:tr w:rsidR="001C4925" w:rsidRPr="00886E07" w:rsidTr="00BB1363">
        <w:trPr>
          <w:jc w:val="center"/>
        </w:trPr>
        <w:tc>
          <w:tcPr>
            <w:tcW w:w="553"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1418" w:type="pct"/>
            <w:vMerge/>
            <w:vAlign w:val="center"/>
          </w:tcPr>
          <w:p w:rsidR="001C4925" w:rsidRPr="00886E07" w:rsidRDefault="001C4925" w:rsidP="00BB1363">
            <w:pPr>
              <w:spacing w:line="560" w:lineRule="exact"/>
              <w:jc w:val="center"/>
              <w:rPr>
                <w:rFonts w:ascii="仿宋_GB2312" w:eastAsia="仿宋_GB2312" w:hAnsi="仿宋"/>
                <w:color w:val="000000"/>
                <w:sz w:val="32"/>
                <w:szCs w:val="32"/>
              </w:rPr>
            </w:pP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41</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写字</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16</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心理</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42</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心理</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17</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教育学</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43</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教育学</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18</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教科研</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44</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教科研</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19</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特殊教育</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45</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特殊教育</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20</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学前教育</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46</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学前教育</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21</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职业教育</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47</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职业教育</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22</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校外教育</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48</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校外教育</w:t>
            </w:r>
          </w:p>
        </w:tc>
      </w:tr>
      <w:tr w:rsidR="001C4925" w:rsidRPr="00886E07" w:rsidTr="00BB1363">
        <w:trPr>
          <w:jc w:val="center"/>
        </w:trPr>
        <w:tc>
          <w:tcPr>
            <w:tcW w:w="553"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23</w:t>
            </w:r>
          </w:p>
        </w:tc>
        <w:tc>
          <w:tcPr>
            <w:tcW w:w="1418"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sidRPr="009F49A4">
              <w:rPr>
                <w:rFonts w:ascii="仿宋_GB2312" w:eastAsia="仿宋" w:hAnsi="仿宋" w:hint="eastAsia"/>
                <w:color w:val="000000"/>
                <w:sz w:val="32"/>
                <w:szCs w:val="32"/>
              </w:rPr>
              <w:t>教育教学管理</w:t>
            </w:r>
          </w:p>
        </w:tc>
        <w:tc>
          <w:tcPr>
            <w:tcW w:w="551" w:type="pct"/>
            <w:vAlign w:val="center"/>
          </w:tcPr>
          <w:p w:rsidR="001C4925" w:rsidRPr="00886E07" w:rsidRDefault="001C4925" w:rsidP="00BB1363">
            <w:pPr>
              <w:spacing w:line="56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49</w:t>
            </w:r>
          </w:p>
        </w:tc>
        <w:tc>
          <w:tcPr>
            <w:tcW w:w="2477" w:type="pct"/>
            <w:vAlign w:val="center"/>
          </w:tcPr>
          <w:p w:rsidR="001C4925" w:rsidRPr="009F49A4" w:rsidRDefault="001C4925" w:rsidP="00BB1363">
            <w:pPr>
              <w:spacing w:line="560" w:lineRule="exact"/>
              <w:jc w:val="center"/>
              <w:rPr>
                <w:rFonts w:ascii="仿宋_GB2312" w:eastAsia="仿宋" w:hAnsi="仿宋"/>
                <w:color w:val="000000"/>
                <w:sz w:val="32"/>
                <w:szCs w:val="32"/>
              </w:rPr>
            </w:pPr>
            <w:r w:rsidRPr="009F49A4">
              <w:rPr>
                <w:rFonts w:ascii="仿宋_GB2312" w:eastAsia="仿宋" w:hAnsi="仿宋" w:hint="eastAsia"/>
                <w:color w:val="000000"/>
                <w:sz w:val="32"/>
                <w:szCs w:val="32"/>
              </w:rPr>
              <w:t>教育教学管理</w:t>
            </w:r>
          </w:p>
        </w:tc>
      </w:tr>
    </w:tbl>
    <w:p w:rsidR="003B606C" w:rsidRPr="001C3B5E" w:rsidRDefault="003B606C" w:rsidP="0009393F">
      <w:pPr>
        <w:spacing w:line="20" w:lineRule="exact"/>
      </w:pPr>
    </w:p>
    <w:sectPr w:rsidR="003B606C" w:rsidRPr="001C3B5E" w:rsidSect="00FE6653">
      <w:footerReference w:type="even" r:id="rId7"/>
      <w:footerReference w:type="default" r:id="rId8"/>
      <w:pgSz w:w="11906" w:h="16838" w:code="9"/>
      <w:pgMar w:top="2098" w:right="1474" w:bottom="1985"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DF7" w:rsidRDefault="00D33DF7" w:rsidP="00BE07DB">
      <w:r>
        <w:separator/>
      </w:r>
    </w:p>
  </w:endnote>
  <w:endnote w:type="continuationSeparator" w:id="1">
    <w:p w:rsidR="00D33DF7" w:rsidRDefault="00D33DF7" w:rsidP="00BE0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粗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18297"/>
      <w:docPartObj>
        <w:docPartGallery w:val="Page Numbers (Bottom of Page)"/>
        <w:docPartUnique/>
      </w:docPartObj>
    </w:sdtPr>
    <w:sdtContent>
      <w:p w:rsidR="00FE6653" w:rsidRDefault="00942CEA">
        <w:pPr>
          <w:pStyle w:val="a4"/>
        </w:pPr>
        <w:r w:rsidRPr="00FE6653">
          <w:rPr>
            <w:rFonts w:ascii="Times New Roman" w:hAnsi="Times New Roman"/>
            <w:sz w:val="28"/>
            <w:szCs w:val="28"/>
          </w:rPr>
          <w:fldChar w:fldCharType="begin"/>
        </w:r>
        <w:r w:rsidR="00FE6653" w:rsidRPr="00FE6653">
          <w:rPr>
            <w:rFonts w:ascii="Times New Roman" w:hAnsi="Times New Roman"/>
            <w:sz w:val="28"/>
            <w:szCs w:val="28"/>
          </w:rPr>
          <w:instrText xml:space="preserve"> PAGE   \* MERGEFORMAT </w:instrText>
        </w:r>
        <w:r w:rsidRPr="00FE6653">
          <w:rPr>
            <w:rFonts w:ascii="Times New Roman" w:hAnsi="Times New Roman"/>
            <w:sz w:val="28"/>
            <w:szCs w:val="28"/>
          </w:rPr>
          <w:fldChar w:fldCharType="separate"/>
        </w:r>
        <w:r w:rsidR="00CF2415" w:rsidRPr="00CF2415">
          <w:rPr>
            <w:rFonts w:ascii="Times New Roman" w:hAnsi="Times New Roman"/>
            <w:noProof/>
            <w:sz w:val="28"/>
            <w:szCs w:val="28"/>
            <w:lang w:val="zh-CN"/>
          </w:rPr>
          <w:t>-</w:t>
        </w:r>
        <w:r w:rsidR="00CF2415">
          <w:rPr>
            <w:rFonts w:ascii="Times New Roman" w:hAnsi="Times New Roman"/>
            <w:noProof/>
            <w:sz w:val="28"/>
            <w:szCs w:val="28"/>
          </w:rPr>
          <w:t xml:space="preserve"> 2 -</w:t>
        </w:r>
        <w:r w:rsidRPr="00FE6653">
          <w:rPr>
            <w:rFonts w:ascii="Times New Roman" w:hAnsi="Times New Roman"/>
            <w:sz w:val="28"/>
            <w:szCs w:val="28"/>
          </w:rPr>
          <w:fldChar w:fldCharType="end"/>
        </w:r>
      </w:p>
    </w:sdtContent>
  </w:sdt>
  <w:p w:rsidR="003B606C" w:rsidRDefault="003B606C" w:rsidP="001B1B2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18293"/>
      <w:docPartObj>
        <w:docPartGallery w:val="Page Numbers (Bottom of Page)"/>
        <w:docPartUnique/>
      </w:docPartObj>
    </w:sdtPr>
    <w:sdtEndPr>
      <w:rPr>
        <w:rFonts w:ascii="Times New Roman" w:hAnsi="Times New Roman"/>
        <w:sz w:val="28"/>
        <w:szCs w:val="28"/>
      </w:rPr>
    </w:sdtEndPr>
    <w:sdtContent>
      <w:p w:rsidR="00FE6653" w:rsidRPr="00FE6653" w:rsidRDefault="00942CEA">
        <w:pPr>
          <w:pStyle w:val="a4"/>
          <w:jc w:val="right"/>
          <w:rPr>
            <w:rFonts w:ascii="Times New Roman" w:hAnsi="Times New Roman"/>
            <w:sz w:val="28"/>
            <w:szCs w:val="28"/>
          </w:rPr>
        </w:pPr>
        <w:r w:rsidRPr="00FE6653">
          <w:rPr>
            <w:rFonts w:ascii="Times New Roman" w:hAnsi="Times New Roman"/>
            <w:sz w:val="28"/>
            <w:szCs w:val="28"/>
          </w:rPr>
          <w:fldChar w:fldCharType="begin"/>
        </w:r>
        <w:r w:rsidR="00FE6653" w:rsidRPr="00FE6653">
          <w:rPr>
            <w:rFonts w:ascii="Times New Roman" w:hAnsi="Times New Roman"/>
            <w:sz w:val="28"/>
            <w:szCs w:val="28"/>
          </w:rPr>
          <w:instrText xml:space="preserve"> PAGE   \* MERGEFORMAT </w:instrText>
        </w:r>
        <w:r w:rsidRPr="00FE6653">
          <w:rPr>
            <w:rFonts w:ascii="Times New Roman" w:hAnsi="Times New Roman"/>
            <w:sz w:val="28"/>
            <w:szCs w:val="28"/>
          </w:rPr>
          <w:fldChar w:fldCharType="separate"/>
        </w:r>
        <w:r w:rsidR="00CF2415" w:rsidRPr="00CF2415">
          <w:rPr>
            <w:rFonts w:ascii="Times New Roman" w:hAnsi="Times New Roman"/>
            <w:noProof/>
            <w:sz w:val="28"/>
            <w:szCs w:val="28"/>
            <w:lang w:val="zh-CN"/>
          </w:rPr>
          <w:t>-</w:t>
        </w:r>
        <w:r w:rsidR="00CF2415">
          <w:rPr>
            <w:rFonts w:ascii="Times New Roman" w:hAnsi="Times New Roman"/>
            <w:noProof/>
            <w:sz w:val="28"/>
            <w:szCs w:val="28"/>
          </w:rPr>
          <w:t xml:space="preserve"> 1 -</w:t>
        </w:r>
        <w:r w:rsidRPr="00FE6653">
          <w:rPr>
            <w:rFonts w:ascii="Times New Roman" w:hAnsi="Times New Roman"/>
            <w:sz w:val="28"/>
            <w:szCs w:val="28"/>
          </w:rPr>
          <w:fldChar w:fldCharType="end"/>
        </w:r>
      </w:p>
    </w:sdtContent>
  </w:sdt>
  <w:p w:rsidR="003B606C" w:rsidRPr="00875AC8" w:rsidRDefault="003B606C" w:rsidP="00D15EE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DF7" w:rsidRDefault="00D33DF7" w:rsidP="00BE07DB">
      <w:r>
        <w:separator/>
      </w:r>
    </w:p>
  </w:footnote>
  <w:footnote w:type="continuationSeparator" w:id="1">
    <w:p w:rsidR="00D33DF7" w:rsidRDefault="00D33DF7" w:rsidP="00BE0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EBE"/>
    <w:rsid w:val="00004FB7"/>
    <w:rsid w:val="00006628"/>
    <w:rsid w:val="00006AF4"/>
    <w:rsid w:val="00006D47"/>
    <w:rsid w:val="00012CFD"/>
    <w:rsid w:val="000137B3"/>
    <w:rsid w:val="000153BC"/>
    <w:rsid w:val="00023499"/>
    <w:rsid w:val="00027ECF"/>
    <w:rsid w:val="000304D7"/>
    <w:rsid w:val="000476A3"/>
    <w:rsid w:val="00052C37"/>
    <w:rsid w:val="000550D2"/>
    <w:rsid w:val="00060CB9"/>
    <w:rsid w:val="000641BD"/>
    <w:rsid w:val="00065DD6"/>
    <w:rsid w:val="000728EC"/>
    <w:rsid w:val="00081AFC"/>
    <w:rsid w:val="00081EDF"/>
    <w:rsid w:val="0009393F"/>
    <w:rsid w:val="000A2479"/>
    <w:rsid w:val="000A4674"/>
    <w:rsid w:val="000A7AB0"/>
    <w:rsid w:val="000A7DEE"/>
    <w:rsid w:val="000B1695"/>
    <w:rsid w:val="000B5D9C"/>
    <w:rsid w:val="000D18D8"/>
    <w:rsid w:val="000D65B9"/>
    <w:rsid w:val="000E00AA"/>
    <w:rsid w:val="000E0D25"/>
    <w:rsid w:val="000E2B74"/>
    <w:rsid w:val="000F157D"/>
    <w:rsid w:val="000F260E"/>
    <w:rsid w:val="000F40F2"/>
    <w:rsid w:val="001028E1"/>
    <w:rsid w:val="001039E0"/>
    <w:rsid w:val="00107F04"/>
    <w:rsid w:val="00107FB4"/>
    <w:rsid w:val="001135D8"/>
    <w:rsid w:val="00123748"/>
    <w:rsid w:val="00126CDE"/>
    <w:rsid w:val="00132564"/>
    <w:rsid w:val="0013667B"/>
    <w:rsid w:val="00136F4E"/>
    <w:rsid w:val="00145E35"/>
    <w:rsid w:val="00146C01"/>
    <w:rsid w:val="00153C16"/>
    <w:rsid w:val="00157396"/>
    <w:rsid w:val="00162365"/>
    <w:rsid w:val="00166688"/>
    <w:rsid w:val="00183398"/>
    <w:rsid w:val="00183C13"/>
    <w:rsid w:val="001A0AFE"/>
    <w:rsid w:val="001A43B6"/>
    <w:rsid w:val="001A646A"/>
    <w:rsid w:val="001B1B2F"/>
    <w:rsid w:val="001B2993"/>
    <w:rsid w:val="001B440F"/>
    <w:rsid w:val="001B4FC9"/>
    <w:rsid w:val="001B57B5"/>
    <w:rsid w:val="001B59D8"/>
    <w:rsid w:val="001C328B"/>
    <w:rsid w:val="001C3B5E"/>
    <w:rsid w:val="001C4925"/>
    <w:rsid w:val="001C6B2A"/>
    <w:rsid w:val="001D4EE9"/>
    <w:rsid w:val="001D524B"/>
    <w:rsid w:val="001E29AB"/>
    <w:rsid w:val="001E4A6E"/>
    <w:rsid w:val="001E6450"/>
    <w:rsid w:val="001F145B"/>
    <w:rsid w:val="001F1B38"/>
    <w:rsid w:val="001F3ACB"/>
    <w:rsid w:val="001F5560"/>
    <w:rsid w:val="00200707"/>
    <w:rsid w:val="00202E22"/>
    <w:rsid w:val="0020742D"/>
    <w:rsid w:val="00207F60"/>
    <w:rsid w:val="002123B2"/>
    <w:rsid w:val="00213729"/>
    <w:rsid w:val="00213C03"/>
    <w:rsid w:val="0021431C"/>
    <w:rsid w:val="00214BCC"/>
    <w:rsid w:val="00222693"/>
    <w:rsid w:val="002271AB"/>
    <w:rsid w:val="002307A8"/>
    <w:rsid w:val="00231E19"/>
    <w:rsid w:val="0023386B"/>
    <w:rsid w:val="0023574E"/>
    <w:rsid w:val="002411BB"/>
    <w:rsid w:val="002418D0"/>
    <w:rsid w:val="00246978"/>
    <w:rsid w:val="00254200"/>
    <w:rsid w:val="00254857"/>
    <w:rsid w:val="00256999"/>
    <w:rsid w:val="002574AB"/>
    <w:rsid w:val="00262E09"/>
    <w:rsid w:val="002646BB"/>
    <w:rsid w:val="00267AE5"/>
    <w:rsid w:val="00271FB8"/>
    <w:rsid w:val="00274244"/>
    <w:rsid w:val="002746D7"/>
    <w:rsid w:val="002754B5"/>
    <w:rsid w:val="00277759"/>
    <w:rsid w:val="002845B9"/>
    <w:rsid w:val="00290128"/>
    <w:rsid w:val="00290174"/>
    <w:rsid w:val="002917A0"/>
    <w:rsid w:val="00292CC4"/>
    <w:rsid w:val="00293FC3"/>
    <w:rsid w:val="00294BF1"/>
    <w:rsid w:val="00295705"/>
    <w:rsid w:val="002A1398"/>
    <w:rsid w:val="002A25BB"/>
    <w:rsid w:val="002A28F3"/>
    <w:rsid w:val="002A7D80"/>
    <w:rsid w:val="002B3AD0"/>
    <w:rsid w:val="002B525D"/>
    <w:rsid w:val="002B6AAF"/>
    <w:rsid w:val="002C054D"/>
    <w:rsid w:val="002C7478"/>
    <w:rsid w:val="002D599F"/>
    <w:rsid w:val="002D6FF6"/>
    <w:rsid w:val="002D72F6"/>
    <w:rsid w:val="002E3261"/>
    <w:rsid w:val="002E4BA8"/>
    <w:rsid w:val="002E5F53"/>
    <w:rsid w:val="002F3090"/>
    <w:rsid w:val="00300DD3"/>
    <w:rsid w:val="00300E37"/>
    <w:rsid w:val="00303E91"/>
    <w:rsid w:val="00306B50"/>
    <w:rsid w:val="0031765C"/>
    <w:rsid w:val="00320FD9"/>
    <w:rsid w:val="0032224A"/>
    <w:rsid w:val="00327072"/>
    <w:rsid w:val="00341B15"/>
    <w:rsid w:val="0034477A"/>
    <w:rsid w:val="0035049F"/>
    <w:rsid w:val="003521A1"/>
    <w:rsid w:val="0035417E"/>
    <w:rsid w:val="0036138A"/>
    <w:rsid w:val="00362292"/>
    <w:rsid w:val="00364912"/>
    <w:rsid w:val="0036716B"/>
    <w:rsid w:val="003712DA"/>
    <w:rsid w:val="00373ACE"/>
    <w:rsid w:val="0037433D"/>
    <w:rsid w:val="00374BF1"/>
    <w:rsid w:val="00375D99"/>
    <w:rsid w:val="00376796"/>
    <w:rsid w:val="00377DAF"/>
    <w:rsid w:val="00380839"/>
    <w:rsid w:val="003848A8"/>
    <w:rsid w:val="00386A16"/>
    <w:rsid w:val="003872A5"/>
    <w:rsid w:val="00392BB4"/>
    <w:rsid w:val="003942C3"/>
    <w:rsid w:val="00394AE7"/>
    <w:rsid w:val="00395A08"/>
    <w:rsid w:val="003A24A4"/>
    <w:rsid w:val="003B14E1"/>
    <w:rsid w:val="003B537F"/>
    <w:rsid w:val="003B5381"/>
    <w:rsid w:val="003B606C"/>
    <w:rsid w:val="003B66D9"/>
    <w:rsid w:val="003C14DB"/>
    <w:rsid w:val="003D4DA4"/>
    <w:rsid w:val="0040119A"/>
    <w:rsid w:val="00404B5F"/>
    <w:rsid w:val="00404B6A"/>
    <w:rsid w:val="00410F6A"/>
    <w:rsid w:val="00410FC9"/>
    <w:rsid w:val="00412279"/>
    <w:rsid w:val="0041537C"/>
    <w:rsid w:val="00416451"/>
    <w:rsid w:val="004169BD"/>
    <w:rsid w:val="00421EF7"/>
    <w:rsid w:val="004317C8"/>
    <w:rsid w:val="00436A05"/>
    <w:rsid w:val="004463E7"/>
    <w:rsid w:val="00460C8C"/>
    <w:rsid w:val="004700C8"/>
    <w:rsid w:val="004713C2"/>
    <w:rsid w:val="00476165"/>
    <w:rsid w:val="00477524"/>
    <w:rsid w:val="00481B21"/>
    <w:rsid w:val="00484F37"/>
    <w:rsid w:val="0049019E"/>
    <w:rsid w:val="004939D2"/>
    <w:rsid w:val="004A3458"/>
    <w:rsid w:val="004A49AA"/>
    <w:rsid w:val="004B2306"/>
    <w:rsid w:val="004B270F"/>
    <w:rsid w:val="004B3071"/>
    <w:rsid w:val="004C0C84"/>
    <w:rsid w:val="004C46F2"/>
    <w:rsid w:val="004C591A"/>
    <w:rsid w:val="004C6A6C"/>
    <w:rsid w:val="004C7308"/>
    <w:rsid w:val="004E132B"/>
    <w:rsid w:val="004E3DAF"/>
    <w:rsid w:val="004F6BC2"/>
    <w:rsid w:val="00510DC4"/>
    <w:rsid w:val="00516DA8"/>
    <w:rsid w:val="00520CC9"/>
    <w:rsid w:val="005225B5"/>
    <w:rsid w:val="005227CB"/>
    <w:rsid w:val="00524F7C"/>
    <w:rsid w:val="00526A26"/>
    <w:rsid w:val="00531BDF"/>
    <w:rsid w:val="00532194"/>
    <w:rsid w:val="00543CF7"/>
    <w:rsid w:val="005478DD"/>
    <w:rsid w:val="00550E3E"/>
    <w:rsid w:val="0055101D"/>
    <w:rsid w:val="00553650"/>
    <w:rsid w:val="005542F1"/>
    <w:rsid w:val="00567C6D"/>
    <w:rsid w:val="00572A87"/>
    <w:rsid w:val="0058405C"/>
    <w:rsid w:val="0058416E"/>
    <w:rsid w:val="00592FEA"/>
    <w:rsid w:val="00593DAA"/>
    <w:rsid w:val="005955D8"/>
    <w:rsid w:val="00596DEF"/>
    <w:rsid w:val="005B1156"/>
    <w:rsid w:val="005B2566"/>
    <w:rsid w:val="005B36B4"/>
    <w:rsid w:val="005B47FB"/>
    <w:rsid w:val="005B557E"/>
    <w:rsid w:val="005C09EC"/>
    <w:rsid w:val="005C55CC"/>
    <w:rsid w:val="005D62D1"/>
    <w:rsid w:val="005D7109"/>
    <w:rsid w:val="005E1F4B"/>
    <w:rsid w:val="005E24CF"/>
    <w:rsid w:val="005E2A2C"/>
    <w:rsid w:val="005F308E"/>
    <w:rsid w:val="005F6CCE"/>
    <w:rsid w:val="00603DDF"/>
    <w:rsid w:val="0062376C"/>
    <w:rsid w:val="006268E6"/>
    <w:rsid w:val="006354CD"/>
    <w:rsid w:val="006479CF"/>
    <w:rsid w:val="00650196"/>
    <w:rsid w:val="0065248D"/>
    <w:rsid w:val="00652D97"/>
    <w:rsid w:val="00657E92"/>
    <w:rsid w:val="00665B83"/>
    <w:rsid w:val="00665FE0"/>
    <w:rsid w:val="00670218"/>
    <w:rsid w:val="006900A8"/>
    <w:rsid w:val="00690B1B"/>
    <w:rsid w:val="00691E7E"/>
    <w:rsid w:val="006A3189"/>
    <w:rsid w:val="006A3DF3"/>
    <w:rsid w:val="006B5AEC"/>
    <w:rsid w:val="006B799D"/>
    <w:rsid w:val="006C04D2"/>
    <w:rsid w:val="006C65C9"/>
    <w:rsid w:val="006D02F2"/>
    <w:rsid w:val="006D1872"/>
    <w:rsid w:val="006D52D4"/>
    <w:rsid w:val="006D61FB"/>
    <w:rsid w:val="006E301C"/>
    <w:rsid w:val="006E3735"/>
    <w:rsid w:val="006E42D6"/>
    <w:rsid w:val="006E4A85"/>
    <w:rsid w:val="006E4E6B"/>
    <w:rsid w:val="007066A2"/>
    <w:rsid w:val="00710D5F"/>
    <w:rsid w:val="0071176F"/>
    <w:rsid w:val="00715BE9"/>
    <w:rsid w:val="007254C4"/>
    <w:rsid w:val="0072663D"/>
    <w:rsid w:val="0073032F"/>
    <w:rsid w:val="007417F8"/>
    <w:rsid w:val="007438E6"/>
    <w:rsid w:val="00750152"/>
    <w:rsid w:val="0075125E"/>
    <w:rsid w:val="0075601E"/>
    <w:rsid w:val="0075680C"/>
    <w:rsid w:val="00757FE7"/>
    <w:rsid w:val="00762B3B"/>
    <w:rsid w:val="007633D3"/>
    <w:rsid w:val="0077249F"/>
    <w:rsid w:val="00774E97"/>
    <w:rsid w:val="007754EB"/>
    <w:rsid w:val="00783782"/>
    <w:rsid w:val="00794D33"/>
    <w:rsid w:val="007967EC"/>
    <w:rsid w:val="00797BF6"/>
    <w:rsid w:val="007A10BC"/>
    <w:rsid w:val="007A1E5C"/>
    <w:rsid w:val="007A25E1"/>
    <w:rsid w:val="007A32AA"/>
    <w:rsid w:val="007B32FE"/>
    <w:rsid w:val="007B35E8"/>
    <w:rsid w:val="007B77F8"/>
    <w:rsid w:val="007C3A96"/>
    <w:rsid w:val="007C3BF8"/>
    <w:rsid w:val="007D20CE"/>
    <w:rsid w:val="007D3A54"/>
    <w:rsid w:val="007E145B"/>
    <w:rsid w:val="007E324C"/>
    <w:rsid w:val="007E398E"/>
    <w:rsid w:val="007E54C7"/>
    <w:rsid w:val="007F0AFB"/>
    <w:rsid w:val="007F46CA"/>
    <w:rsid w:val="007F5B73"/>
    <w:rsid w:val="007F7406"/>
    <w:rsid w:val="00801CF7"/>
    <w:rsid w:val="00803E71"/>
    <w:rsid w:val="008070F1"/>
    <w:rsid w:val="0080775A"/>
    <w:rsid w:val="00820C48"/>
    <w:rsid w:val="00836003"/>
    <w:rsid w:val="00840669"/>
    <w:rsid w:val="00841A72"/>
    <w:rsid w:val="008451AA"/>
    <w:rsid w:val="008473D4"/>
    <w:rsid w:val="00851FCC"/>
    <w:rsid w:val="00853633"/>
    <w:rsid w:val="00854D70"/>
    <w:rsid w:val="00856C1C"/>
    <w:rsid w:val="00861761"/>
    <w:rsid w:val="00862324"/>
    <w:rsid w:val="00862674"/>
    <w:rsid w:val="00863F47"/>
    <w:rsid w:val="008652C9"/>
    <w:rsid w:val="00871204"/>
    <w:rsid w:val="00875AC8"/>
    <w:rsid w:val="00876D13"/>
    <w:rsid w:val="0088710D"/>
    <w:rsid w:val="008933FA"/>
    <w:rsid w:val="008940B6"/>
    <w:rsid w:val="00894BD8"/>
    <w:rsid w:val="00895F21"/>
    <w:rsid w:val="008A45FB"/>
    <w:rsid w:val="008A48C9"/>
    <w:rsid w:val="008A68A6"/>
    <w:rsid w:val="008B7209"/>
    <w:rsid w:val="008C3F20"/>
    <w:rsid w:val="008C64A7"/>
    <w:rsid w:val="008D6829"/>
    <w:rsid w:val="008D76A4"/>
    <w:rsid w:val="008E02B2"/>
    <w:rsid w:val="008E3732"/>
    <w:rsid w:val="008E4E6E"/>
    <w:rsid w:val="008F0F4A"/>
    <w:rsid w:val="008F3E52"/>
    <w:rsid w:val="008F6B7D"/>
    <w:rsid w:val="00900C47"/>
    <w:rsid w:val="00902C66"/>
    <w:rsid w:val="00913F75"/>
    <w:rsid w:val="0092071F"/>
    <w:rsid w:val="0092291A"/>
    <w:rsid w:val="0092417C"/>
    <w:rsid w:val="00925F73"/>
    <w:rsid w:val="009333AE"/>
    <w:rsid w:val="00934060"/>
    <w:rsid w:val="00934B32"/>
    <w:rsid w:val="00941948"/>
    <w:rsid w:val="00942CEA"/>
    <w:rsid w:val="00946C45"/>
    <w:rsid w:val="0095328F"/>
    <w:rsid w:val="00962C11"/>
    <w:rsid w:val="00964DC3"/>
    <w:rsid w:val="00970FC7"/>
    <w:rsid w:val="0097420F"/>
    <w:rsid w:val="00980BC2"/>
    <w:rsid w:val="00990DD7"/>
    <w:rsid w:val="00992D59"/>
    <w:rsid w:val="009A0990"/>
    <w:rsid w:val="009A561E"/>
    <w:rsid w:val="009A763D"/>
    <w:rsid w:val="009B39D3"/>
    <w:rsid w:val="009C0EC0"/>
    <w:rsid w:val="009C37D2"/>
    <w:rsid w:val="009C3F28"/>
    <w:rsid w:val="009C4CF1"/>
    <w:rsid w:val="009D02AA"/>
    <w:rsid w:val="009D563C"/>
    <w:rsid w:val="009E5E40"/>
    <w:rsid w:val="009F24AE"/>
    <w:rsid w:val="00A02336"/>
    <w:rsid w:val="00A05609"/>
    <w:rsid w:val="00A06284"/>
    <w:rsid w:val="00A15889"/>
    <w:rsid w:val="00A201C9"/>
    <w:rsid w:val="00A21EDD"/>
    <w:rsid w:val="00A23E0B"/>
    <w:rsid w:val="00A2495F"/>
    <w:rsid w:val="00A30066"/>
    <w:rsid w:val="00A30807"/>
    <w:rsid w:val="00A31E9E"/>
    <w:rsid w:val="00A357F2"/>
    <w:rsid w:val="00A44E96"/>
    <w:rsid w:val="00A52699"/>
    <w:rsid w:val="00A54BE4"/>
    <w:rsid w:val="00A62A9D"/>
    <w:rsid w:val="00A64E08"/>
    <w:rsid w:val="00A65EBE"/>
    <w:rsid w:val="00A6674B"/>
    <w:rsid w:val="00A77190"/>
    <w:rsid w:val="00A830EB"/>
    <w:rsid w:val="00A8342B"/>
    <w:rsid w:val="00A85630"/>
    <w:rsid w:val="00A85C76"/>
    <w:rsid w:val="00A87EBC"/>
    <w:rsid w:val="00A90669"/>
    <w:rsid w:val="00A93C8F"/>
    <w:rsid w:val="00AA054B"/>
    <w:rsid w:val="00AA151A"/>
    <w:rsid w:val="00AA4DC9"/>
    <w:rsid w:val="00AA50A6"/>
    <w:rsid w:val="00AA591A"/>
    <w:rsid w:val="00AB3C77"/>
    <w:rsid w:val="00AB4BEB"/>
    <w:rsid w:val="00AB5A77"/>
    <w:rsid w:val="00AB62E8"/>
    <w:rsid w:val="00AC08D9"/>
    <w:rsid w:val="00AC0B3E"/>
    <w:rsid w:val="00AC4B2E"/>
    <w:rsid w:val="00AC7248"/>
    <w:rsid w:val="00AD3B29"/>
    <w:rsid w:val="00AD42AC"/>
    <w:rsid w:val="00AE08F3"/>
    <w:rsid w:val="00AE2D7F"/>
    <w:rsid w:val="00AE6114"/>
    <w:rsid w:val="00AF3810"/>
    <w:rsid w:val="00B01E92"/>
    <w:rsid w:val="00B027CA"/>
    <w:rsid w:val="00B0561D"/>
    <w:rsid w:val="00B13BB3"/>
    <w:rsid w:val="00B14E46"/>
    <w:rsid w:val="00B15074"/>
    <w:rsid w:val="00B25C99"/>
    <w:rsid w:val="00B2696C"/>
    <w:rsid w:val="00B27A44"/>
    <w:rsid w:val="00B353E9"/>
    <w:rsid w:val="00B35A38"/>
    <w:rsid w:val="00B41506"/>
    <w:rsid w:val="00B4178C"/>
    <w:rsid w:val="00B56F3C"/>
    <w:rsid w:val="00B628BC"/>
    <w:rsid w:val="00B71055"/>
    <w:rsid w:val="00B91ECB"/>
    <w:rsid w:val="00B91FFE"/>
    <w:rsid w:val="00BA23A6"/>
    <w:rsid w:val="00BA7B7D"/>
    <w:rsid w:val="00BB11BA"/>
    <w:rsid w:val="00BB3D31"/>
    <w:rsid w:val="00BB712C"/>
    <w:rsid w:val="00BB7D90"/>
    <w:rsid w:val="00BC0E72"/>
    <w:rsid w:val="00BD10DD"/>
    <w:rsid w:val="00BE07DB"/>
    <w:rsid w:val="00BF404F"/>
    <w:rsid w:val="00BF44ED"/>
    <w:rsid w:val="00C018F8"/>
    <w:rsid w:val="00C02ACB"/>
    <w:rsid w:val="00C02BE9"/>
    <w:rsid w:val="00C03C19"/>
    <w:rsid w:val="00C04DAB"/>
    <w:rsid w:val="00C11C52"/>
    <w:rsid w:val="00C16A00"/>
    <w:rsid w:val="00C20310"/>
    <w:rsid w:val="00C51230"/>
    <w:rsid w:val="00C53FB4"/>
    <w:rsid w:val="00C6578A"/>
    <w:rsid w:val="00C719FD"/>
    <w:rsid w:val="00C7398B"/>
    <w:rsid w:val="00C80EB6"/>
    <w:rsid w:val="00C8307D"/>
    <w:rsid w:val="00C859E5"/>
    <w:rsid w:val="00C87C43"/>
    <w:rsid w:val="00C95CF9"/>
    <w:rsid w:val="00CA1DAA"/>
    <w:rsid w:val="00CA45A3"/>
    <w:rsid w:val="00CA4ABC"/>
    <w:rsid w:val="00CB3012"/>
    <w:rsid w:val="00CB6E41"/>
    <w:rsid w:val="00CB6EE7"/>
    <w:rsid w:val="00CC0BF3"/>
    <w:rsid w:val="00CC5E2D"/>
    <w:rsid w:val="00CC7C77"/>
    <w:rsid w:val="00CD3D94"/>
    <w:rsid w:val="00CD7B6D"/>
    <w:rsid w:val="00CE4A99"/>
    <w:rsid w:val="00CE5307"/>
    <w:rsid w:val="00CF0F7E"/>
    <w:rsid w:val="00CF2415"/>
    <w:rsid w:val="00CF3349"/>
    <w:rsid w:val="00CF7F13"/>
    <w:rsid w:val="00D00A6C"/>
    <w:rsid w:val="00D01A31"/>
    <w:rsid w:val="00D022F6"/>
    <w:rsid w:val="00D05F7F"/>
    <w:rsid w:val="00D06AE9"/>
    <w:rsid w:val="00D06E6A"/>
    <w:rsid w:val="00D12386"/>
    <w:rsid w:val="00D15EE3"/>
    <w:rsid w:val="00D16DCD"/>
    <w:rsid w:val="00D1757A"/>
    <w:rsid w:val="00D21F51"/>
    <w:rsid w:val="00D23CCC"/>
    <w:rsid w:val="00D317E6"/>
    <w:rsid w:val="00D31C99"/>
    <w:rsid w:val="00D33DF7"/>
    <w:rsid w:val="00D35E85"/>
    <w:rsid w:val="00D378A4"/>
    <w:rsid w:val="00D44A6C"/>
    <w:rsid w:val="00D44CC2"/>
    <w:rsid w:val="00D45EB4"/>
    <w:rsid w:val="00D46952"/>
    <w:rsid w:val="00D51877"/>
    <w:rsid w:val="00D51E4A"/>
    <w:rsid w:val="00D60848"/>
    <w:rsid w:val="00D66C01"/>
    <w:rsid w:val="00D7111A"/>
    <w:rsid w:val="00D84D70"/>
    <w:rsid w:val="00D86BEC"/>
    <w:rsid w:val="00D87DC6"/>
    <w:rsid w:val="00D940C6"/>
    <w:rsid w:val="00D9621B"/>
    <w:rsid w:val="00D96AB7"/>
    <w:rsid w:val="00DA5717"/>
    <w:rsid w:val="00DA6E2E"/>
    <w:rsid w:val="00DA7FCD"/>
    <w:rsid w:val="00DB4211"/>
    <w:rsid w:val="00DC1F37"/>
    <w:rsid w:val="00DC388A"/>
    <w:rsid w:val="00DD0531"/>
    <w:rsid w:val="00DD1B92"/>
    <w:rsid w:val="00DD1F8E"/>
    <w:rsid w:val="00DD2B01"/>
    <w:rsid w:val="00DD4B19"/>
    <w:rsid w:val="00DE40D0"/>
    <w:rsid w:val="00DE4884"/>
    <w:rsid w:val="00DF7AC2"/>
    <w:rsid w:val="00E007AB"/>
    <w:rsid w:val="00E0444A"/>
    <w:rsid w:val="00E10B68"/>
    <w:rsid w:val="00E11E93"/>
    <w:rsid w:val="00E276AA"/>
    <w:rsid w:val="00E31160"/>
    <w:rsid w:val="00E35BF3"/>
    <w:rsid w:val="00E4162B"/>
    <w:rsid w:val="00E41BED"/>
    <w:rsid w:val="00E425E6"/>
    <w:rsid w:val="00E42FFD"/>
    <w:rsid w:val="00E53BB9"/>
    <w:rsid w:val="00E55082"/>
    <w:rsid w:val="00E55710"/>
    <w:rsid w:val="00E5600B"/>
    <w:rsid w:val="00E56F2E"/>
    <w:rsid w:val="00E578EF"/>
    <w:rsid w:val="00E57A61"/>
    <w:rsid w:val="00E61894"/>
    <w:rsid w:val="00E708F2"/>
    <w:rsid w:val="00E71352"/>
    <w:rsid w:val="00E71CD5"/>
    <w:rsid w:val="00E72F1B"/>
    <w:rsid w:val="00E84CCD"/>
    <w:rsid w:val="00E87B46"/>
    <w:rsid w:val="00E90F1B"/>
    <w:rsid w:val="00E92AE4"/>
    <w:rsid w:val="00E9366F"/>
    <w:rsid w:val="00EA701E"/>
    <w:rsid w:val="00EB1642"/>
    <w:rsid w:val="00EE5A01"/>
    <w:rsid w:val="00EF37C9"/>
    <w:rsid w:val="00EF5145"/>
    <w:rsid w:val="00EF5660"/>
    <w:rsid w:val="00F0141C"/>
    <w:rsid w:val="00F03BEB"/>
    <w:rsid w:val="00F104B2"/>
    <w:rsid w:val="00F10C8F"/>
    <w:rsid w:val="00F12459"/>
    <w:rsid w:val="00F14B04"/>
    <w:rsid w:val="00F14CDA"/>
    <w:rsid w:val="00F218D6"/>
    <w:rsid w:val="00F21AFD"/>
    <w:rsid w:val="00F21EAB"/>
    <w:rsid w:val="00F34087"/>
    <w:rsid w:val="00F4569D"/>
    <w:rsid w:val="00F477E8"/>
    <w:rsid w:val="00F57A83"/>
    <w:rsid w:val="00F62ADC"/>
    <w:rsid w:val="00F63B80"/>
    <w:rsid w:val="00F63C5F"/>
    <w:rsid w:val="00F64AF0"/>
    <w:rsid w:val="00F65415"/>
    <w:rsid w:val="00F65567"/>
    <w:rsid w:val="00F665D1"/>
    <w:rsid w:val="00F71F16"/>
    <w:rsid w:val="00F739F8"/>
    <w:rsid w:val="00F758D2"/>
    <w:rsid w:val="00F80503"/>
    <w:rsid w:val="00F87878"/>
    <w:rsid w:val="00F91508"/>
    <w:rsid w:val="00F97EFA"/>
    <w:rsid w:val="00FA4339"/>
    <w:rsid w:val="00FB17E5"/>
    <w:rsid w:val="00FB4864"/>
    <w:rsid w:val="00FB7EA8"/>
    <w:rsid w:val="00FC32F9"/>
    <w:rsid w:val="00FC339D"/>
    <w:rsid w:val="00FD0EA7"/>
    <w:rsid w:val="00FE3BA9"/>
    <w:rsid w:val="00FE6653"/>
    <w:rsid w:val="00FF4AC4"/>
    <w:rsid w:val="00FF6695"/>
    <w:rsid w:val="00FF6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E0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E07DB"/>
    <w:rPr>
      <w:rFonts w:cs="Times New Roman"/>
      <w:sz w:val="18"/>
      <w:szCs w:val="18"/>
    </w:rPr>
  </w:style>
  <w:style w:type="paragraph" w:styleId="a4">
    <w:name w:val="footer"/>
    <w:basedOn w:val="a"/>
    <w:link w:val="Char0"/>
    <w:uiPriority w:val="99"/>
    <w:rsid w:val="00BE07D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E07DB"/>
    <w:rPr>
      <w:rFonts w:cs="Times New Roman"/>
      <w:sz w:val="18"/>
      <w:szCs w:val="18"/>
    </w:rPr>
  </w:style>
  <w:style w:type="table" w:styleId="a5">
    <w:name w:val="Table Grid"/>
    <w:basedOn w:val="a1"/>
    <w:uiPriority w:val="99"/>
    <w:rsid w:val="00E53BB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75125E"/>
    <w:rPr>
      <w:sz w:val="18"/>
      <w:szCs w:val="18"/>
    </w:rPr>
  </w:style>
  <w:style w:type="character" w:customStyle="1" w:styleId="Char1">
    <w:name w:val="批注框文本 Char"/>
    <w:basedOn w:val="a0"/>
    <w:link w:val="a6"/>
    <w:uiPriority w:val="99"/>
    <w:semiHidden/>
    <w:locked/>
    <w:rsid w:val="0075125E"/>
    <w:rPr>
      <w:rFonts w:cs="Times New Roman"/>
      <w:sz w:val="18"/>
      <w:szCs w:val="18"/>
    </w:rPr>
  </w:style>
  <w:style w:type="paragraph" w:customStyle="1" w:styleId="Char2">
    <w:name w:val="Char"/>
    <w:basedOn w:val="a"/>
    <w:autoRedefine/>
    <w:uiPriority w:val="99"/>
    <w:rsid w:val="00D317E6"/>
    <w:pPr>
      <w:widowControl/>
      <w:spacing w:after="160" w:line="240" w:lineRule="exact"/>
      <w:jc w:val="left"/>
    </w:pPr>
    <w:rPr>
      <w:rFonts w:ascii="Verdana" w:eastAsia="仿宋_GB2312" w:hAnsi="Verdana"/>
      <w:kern w:val="0"/>
      <w:sz w:val="24"/>
      <w:szCs w:val="20"/>
      <w:lang w:eastAsia="en-US"/>
    </w:rPr>
  </w:style>
  <w:style w:type="character" w:styleId="a7">
    <w:name w:val="page number"/>
    <w:basedOn w:val="a0"/>
    <w:uiPriority w:val="99"/>
    <w:rsid w:val="001B1B2F"/>
    <w:rPr>
      <w:rFonts w:cs="Times New Roman"/>
    </w:rPr>
  </w:style>
  <w:style w:type="character" w:customStyle="1" w:styleId="CharChar">
    <w:name w:val="Char Char"/>
    <w:basedOn w:val="a0"/>
    <w:uiPriority w:val="99"/>
    <w:rsid w:val="00D15EE3"/>
    <w:rPr>
      <w:rFonts w:cs="Times New Roman"/>
      <w:kern w:val="2"/>
      <w:sz w:val="18"/>
      <w:szCs w:val="18"/>
    </w:rPr>
  </w:style>
  <w:style w:type="paragraph" w:customStyle="1" w:styleId="p0">
    <w:name w:val="p0"/>
    <w:basedOn w:val="a"/>
    <w:rsid w:val="001C4925"/>
    <w:pPr>
      <w:widowControl/>
    </w:pPr>
    <w:rPr>
      <w:rFonts w:ascii="Times New Roman" w:hAnsi="Times New Roman"/>
      <w:kern w:val="0"/>
      <w:szCs w:val="21"/>
    </w:rPr>
  </w:style>
  <w:style w:type="paragraph" w:styleId="2">
    <w:name w:val="Body Text 2"/>
    <w:basedOn w:val="a"/>
    <w:link w:val="2Char"/>
    <w:uiPriority w:val="99"/>
    <w:unhideWhenUsed/>
    <w:rsid w:val="001C4925"/>
    <w:pPr>
      <w:spacing w:after="120" w:line="480" w:lineRule="auto"/>
    </w:pPr>
    <w:rPr>
      <w:rFonts w:ascii="Times New Roman" w:hAnsi="Times New Roman"/>
      <w:szCs w:val="24"/>
    </w:rPr>
  </w:style>
  <w:style w:type="character" w:customStyle="1" w:styleId="2Char">
    <w:name w:val="正文文本 2 Char"/>
    <w:basedOn w:val="a0"/>
    <w:link w:val="2"/>
    <w:uiPriority w:val="99"/>
    <w:rsid w:val="001C4925"/>
    <w:rPr>
      <w:rFonts w:ascii="Times New Roman" w:hAnsi="Times New Roman"/>
      <w:kern w:val="2"/>
      <w:sz w:val="21"/>
      <w:szCs w:val="24"/>
    </w:rPr>
  </w:style>
  <w:style w:type="paragraph" w:styleId="a8">
    <w:name w:val="Date"/>
    <w:basedOn w:val="a"/>
    <w:next w:val="a"/>
    <w:link w:val="Char3"/>
    <w:uiPriority w:val="99"/>
    <w:semiHidden/>
    <w:unhideWhenUsed/>
    <w:rsid w:val="00794D33"/>
    <w:pPr>
      <w:ind w:leftChars="2500" w:left="100"/>
    </w:pPr>
  </w:style>
  <w:style w:type="character" w:customStyle="1" w:styleId="Char3">
    <w:name w:val="日期 Char"/>
    <w:basedOn w:val="a0"/>
    <w:link w:val="a8"/>
    <w:uiPriority w:val="99"/>
    <w:semiHidden/>
    <w:rsid w:val="00794D3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9CB3-F1FF-421A-8958-EA63C377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955</Words>
  <Characters>5448</Characters>
  <Application>Microsoft Office Word</Application>
  <DocSecurity>0</DocSecurity>
  <Lines>45</Lines>
  <Paragraphs>12</Paragraphs>
  <ScaleCrop>false</ScaleCrop>
  <Company>北京市朝阳区教育委员会</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中共北京市朝阳区委教育工作委员会</dc:title>
  <dc:creator>朝阳教委</dc:creator>
  <cp:lastModifiedBy>ky</cp:lastModifiedBy>
  <cp:revision>2</cp:revision>
  <cp:lastPrinted>2009-01-04T03:44:00Z</cp:lastPrinted>
  <dcterms:created xsi:type="dcterms:W3CDTF">2019-04-29T02:10:00Z</dcterms:created>
  <dcterms:modified xsi:type="dcterms:W3CDTF">2019-04-29T02:10:00Z</dcterms:modified>
</cp:coreProperties>
</file>